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B1" w:rsidRPr="005B6765" w:rsidRDefault="00B607B1" w:rsidP="00B607B1">
      <w:pPr>
        <w:spacing w:after="0" w:line="240" w:lineRule="auto"/>
        <w:jc w:val="center"/>
        <w:rPr>
          <w:b/>
          <w:sz w:val="24"/>
        </w:rPr>
      </w:pPr>
      <w:r w:rsidRPr="005B6765">
        <w:rPr>
          <w:b/>
          <w:sz w:val="24"/>
        </w:rPr>
        <w:t>LIVESTOCK SKILLATHON</w:t>
      </w:r>
    </w:p>
    <w:p w:rsidR="00B607B1" w:rsidRDefault="00B607B1" w:rsidP="00B607B1">
      <w:pPr>
        <w:spacing w:after="0" w:line="240" w:lineRule="auto"/>
        <w:jc w:val="center"/>
        <w:rPr>
          <w:b/>
          <w:sz w:val="24"/>
        </w:rPr>
      </w:pPr>
      <w:r w:rsidRPr="005B6765">
        <w:rPr>
          <w:b/>
          <w:sz w:val="24"/>
        </w:rPr>
        <w:t xml:space="preserve">Quality Assurance Exercise </w:t>
      </w:r>
      <w:r w:rsidR="00DA6F77">
        <w:rPr>
          <w:b/>
          <w:sz w:val="24"/>
        </w:rPr>
        <w:t>#3</w:t>
      </w:r>
      <w:r w:rsidRPr="005B6765">
        <w:rPr>
          <w:b/>
          <w:sz w:val="24"/>
        </w:rPr>
        <w:t xml:space="preserve">– Reading </w:t>
      </w:r>
      <w:r w:rsidR="00DA6F77">
        <w:rPr>
          <w:b/>
          <w:sz w:val="24"/>
        </w:rPr>
        <w:t xml:space="preserve">a Medication Label </w:t>
      </w:r>
    </w:p>
    <w:p w:rsidR="00B607B1" w:rsidRDefault="00B607B1" w:rsidP="00B607B1">
      <w:pPr>
        <w:shd w:val="clear" w:color="auto" w:fill="FFFFFF"/>
        <w:spacing w:after="0" w:line="240" w:lineRule="auto"/>
        <w:jc w:val="center"/>
        <w:outlineLvl w:val="1"/>
        <w:rPr>
          <w:rFonts w:ascii="Arial" w:eastAsia="Times New Roman" w:hAnsi="Arial" w:cs="Arial"/>
          <w:b/>
          <w:bCs/>
          <w:color w:val="000000"/>
          <w:spacing w:val="-13"/>
          <w:kern w:val="36"/>
          <w:sz w:val="28"/>
          <w:szCs w:val="38"/>
        </w:rPr>
      </w:pPr>
    </w:p>
    <w:p w:rsidR="005A0739" w:rsidRDefault="005A0739" w:rsidP="005A0739">
      <w:pPr>
        <w:spacing w:after="0" w:line="240" w:lineRule="auto"/>
        <w:rPr>
          <w:sz w:val="24"/>
        </w:rPr>
      </w:pPr>
      <w:r w:rsidRPr="006D6A92">
        <w:rPr>
          <w:b/>
          <w:i/>
          <w:sz w:val="24"/>
        </w:rPr>
        <w:t>Directions:</w:t>
      </w:r>
      <w:r w:rsidRPr="006D6A92">
        <w:rPr>
          <w:sz w:val="24"/>
        </w:rPr>
        <w:t xml:space="preserve"> Look at the following medication label and complete the questions that follow.</w:t>
      </w:r>
    </w:p>
    <w:p w:rsidR="00B607B1" w:rsidRDefault="00B607B1" w:rsidP="005A0739">
      <w:pPr>
        <w:shd w:val="clear" w:color="auto" w:fill="FFFFFF"/>
        <w:spacing w:after="0" w:line="240" w:lineRule="auto"/>
        <w:outlineLvl w:val="1"/>
        <w:rPr>
          <w:rFonts w:ascii="Arial" w:eastAsia="Times New Roman" w:hAnsi="Arial" w:cs="Arial"/>
          <w:b/>
          <w:bCs/>
          <w:color w:val="000000"/>
          <w:spacing w:val="-13"/>
          <w:kern w:val="36"/>
          <w:sz w:val="28"/>
          <w:szCs w:val="38"/>
        </w:rPr>
      </w:pPr>
    </w:p>
    <w:p w:rsidR="00B607B1" w:rsidRDefault="00B607B1" w:rsidP="00B607B1">
      <w:pPr>
        <w:shd w:val="clear" w:color="auto" w:fill="FFFFFF"/>
        <w:spacing w:after="0" w:line="240" w:lineRule="auto"/>
        <w:jc w:val="center"/>
        <w:outlineLvl w:val="1"/>
        <w:rPr>
          <w:rFonts w:ascii="Arial" w:eastAsia="Times New Roman" w:hAnsi="Arial" w:cs="Arial"/>
          <w:b/>
          <w:bCs/>
          <w:color w:val="000000"/>
          <w:spacing w:val="-13"/>
          <w:kern w:val="36"/>
          <w:sz w:val="28"/>
          <w:szCs w:val="38"/>
        </w:rPr>
      </w:pPr>
      <w:proofErr w:type="spellStart"/>
      <w:r w:rsidRPr="00B607B1">
        <w:rPr>
          <w:rFonts w:ascii="Arial" w:eastAsia="Times New Roman" w:hAnsi="Arial" w:cs="Arial"/>
          <w:b/>
          <w:bCs/>
          <w:color w:val="000000"/>
          <w:spacing w:val="-13"/>
          <w:kern w:val="36"/>
          <w:sz w:val="28"/>
          <w:szCs w:val="38"/>
        </w:rPr>
        <w:t>Baytril</w:t>
      </w:r>
      <w:proofErr w:type="spellEnd"/>
      <w:r w:rsidRPr="00B607B1">
        <w:rPr>
          <w:rFonts w:ascii="Arial" w:eastAsia="Times New Roman" w:hAnsi="Arial" w:cs="Arial"/>
          <w:b/>
          <w:bCs/>
          <w:color w:val="000000"/>
          <w:spacing w:val="-13"/>
          <w:kern w:val="36"/>
          <w:sz w:val="28"/>
          <w:szCs w:val="38"/>
        </w:rPr>
        <w:t xml:space="preserve"> 100 (</w:t>
      </w:r>
      <w:proofErr w:type="spellStart"/>
      <w:r w:rsidRPr="00B607B1">
        <w:rPr>
          <w:rFonts w:ascii="Arial" w:eastAsia="Times New Roman" w:hAnsi="Arial" w:cs="Arial"/>
          <w:b/>
          <w:bCs/>
          <w:color w:val="000000"/>
          <w:spacing w:val="-13"/>
          <w:kern w:val="36"/>
          <w:sz w:val="28"/>
          <w:szCs w:val="38"/>
        </w:rPr>
        <w:t>enrofloxacin</w:t>
      </w:r>
      <w:proofErr w:type="spellEnd"/>
      <w:r w:rsidRPr="00B607B1">
        <w:rPr>
          <w:rFonts w:ascii="Arial" w:eastAsia="Times New Roman" w:hAnsi="Arial" w:cs="Arial"/>
          <w:b/>
          <w:bCs/>
          <w:color w:val="000000"/>
          <w:spacing w:val="-13"/>
          <w:kern w:val="36"/>
          <w:sz w:val="28"/>
          <w:szCs w:val="38"/>
        </w:rPr>
        <w:t>)</w:t>
      </w:r>
    </w:p>
    <w:p w:rsidR="00B607B1" w:rsidRDefault="00B607B1" w:rsidP="00B607B1">
      <w:pPr>
        <w:shd w:val="clear" w:color="auto" w:fill="FFFFFF"/>
        <w:spacing w:after="0" w:line="240" w:lineRule="auto"/>
        <w:jc w:val="center"/>
        <w:outlineLvl w:val="1"/>
        <w:rPr>
          <w:rFonts w:ascii="Arial" w:eastAsia="Times New Roman" w:hAnsi="Arial" w:cs="Arial"/>
          <w:b/>
          <w:bCs/>
          <w:color w:val="000000"/>
          <w:spacing w:val="-13"/>
          <w:kern w:val="36"/>
          <w:sz w:val="28"/>
          <w:szCs w:val="38"/>
        </w:rPr>
      </w:pPr>
      <w:r w:rsidRPr="00B607B1">
        <w:rPr>
          <w:rFonts w:ascii="Arial" w:eastAsia="Times New Roman" w:hAnsi="Arial" w:cs="Arial"/>
          <w:b/>
          <w:bCs/>
          <w:color w:val="000000"/>
          <w:spacing w:val="-13"/>
          <w:kern w:val="36"/>
          <w:sz w:val="28"/>
          <w:szCs w:val="38"/>
        </w:rPr>
        <w:t>100 mg/</w:t>
      </w:r>
      <w:proofErr w:type="spellStart"/>
      <w:r w:rsidRPr="00B607B1">
        <w:rPr>
          <w:rFonts w:ascii="Arial" w:eastAsia="Times New Roman" w:hAnsi="Arial" w:cs="Arial"/>
          <w:b/>
          <w:bCs/>
          <w:color w:val="000000"/>
          <w:spacing w:val="-13"/>
          <w:kern w:val="36"/>
          <w:sz w:val="28"/>
          <w:szCs w:val="38"/>
        </w:rPr>
        <w:t>mL</w:t>
      </w:r>
      <w:proofErr w:type="spellEnd"/>
      <w:r w:rsidRPr="00B607B1">
        <w:rPr>
          <w:rFonts w:ascii="Arial" w:eastAsia="Times New Roman" w:hAnsi="Arial" w:cs="Arial"/>
          <w:b/>
          <w:bCs/>
          <w:color w:val="000000"/>
          <w:spacing w:val="-13"/>
          <w:kern w:val="36"/>
          <w:sz w:val="28"/>
          <w:szCs w:val="38"/>
        </w:rPr>
        <w:t xml:space="preserve"> Antimicrobial </w:t>
      </w:r>
      <w:proofErr w:type="spellStart"/>
      <w:r w:rsidRPr="00B607B1">
        <w:rPr>
          <w:rFonts w:ascii="Arial" w:eastAsia="Times New Roman" w:hAnsi="Arial" w:cs="Arial"/>
          <w:b/>
          <w:bCs/>
          <w:color w:val="000000"/>
          <w:spacing w:val="-13"/>
          <w:kern w:val="36"/>
          <w:sz w:val="28"/>
          <w:szCs w:val="38"/>
        </w:rPr>
        <w:t>Injectable</w:t>
      </w:r>
      <w:proofErr w:type="spellEnd"/>
      <w:r w:rsidRPr="00B607B1">
        <w:rPr>
          <w:rFonts w:ascii="Arial" w:eastAsia="Times New Roman" w:hAnsi="Arial" w:cs="Arial"/>
          <w:b/>
          <w:bCs/>
          <w:color w:val="000000"/>
          <w:spacing w:val="-13"/>
          <w:kern w:val="36"/>
          <w:sz w:val="28"/>
          <w:szCs w:val="38"/>
        </w:rPr>
        <w:t xml:space="preserve"> Solution</w:t>
      </w:r>
    </w:p>
    <w:p w:rsidR="00B607B1" w:rsidRPr="00B607B1" w:rsidRDefault="00B607B1" w:rsidP="00B607B1">
      <w:pPr>
        <w:shd w:val="clear" w:color="auto" w:fill="FFFFFF"/>
        <w:spacing w:after="0" w:line="240" w:lineRule="auto"/>
        <w:jc w:val="center"/>
        <w:outlineLvl w:val="1"/>
        <w:rPr>
          <w:rFonts w:ascii="Arial" w:eastAsia="Times New Roman" w:hAnsi="Arial" w:cs="Arial"/>
          <w:b/>
          <w:bCs/>
          <w:color w:val="000000"/>
          <w:spacing w:val="-13"/>
          <w:kern w:val="36"/>
          <w:sz w:val="28"/>
          <w:szCs w:val="38"/>
        </w:rPr>
      </w:pPr>
    </w:p>
    <w:p w:rsidR="00B607B1" w:rsidRDefault="00B607B1" w:rsidP="00B607B1">
      <w:pPr>
        <w:shd w:val="clear" w:color="auto" w:fill="FFFFFF"/>
        <w:spacing w:after="0" w:line="240" w:lineRule="auto"/>
        <w:outlineLvl w:val="2"/>
        <w:rPr>
          <w:rFonts w:ascii="Arial" w:eastAsia="Times New Roman" w:hAnsi="Arial" w:cs="Arial"/>
          <w:b/>
          <w:bCs/>
          <w:color w:val="000000"/>
          <w:sz w:val="29"/>
          <w:szCs w:val="29"/>
        </w:rPr>
      </w:pPr>
      <w:r w:rsidRPr="00B607B1">
        <w:rPr>
          <w:rFonts w:ascii="Arial" w:eastAsia="Times New Roman" w:hAnsi="Arial" w:cs="Arial"/>
          <w:color w:val="333333"/>
          <w:sz w:val="18"/>
          <w:szCs w:val="18"/>
        </w:rPr>
        <w:t xml:space="preserve">This page contains information on </w:t>
      </w: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rPr>
        <w:t xml:space="preserve"> 100 (</w:t>
      </w:r>
      <w:proofErr w:type="spellStart"/>
      <w:r w:rsidRPr="00B607B1">
        <w:rPr>
          <w:rFonts w:ascii="Arial" w:eastAsia="Times New Roman" w:hAnsi="Arial" w:cs="Arial"/>
          <w:color w:val="333333"/>
          <w:sz w:val="18"/>
          <w:szCs w:val="18"/>
        </w:rPr>
        <w:t>enrofloxacin</w:t>
      </w:r>
      <w:proofErr w:type="spellEnd"/>
      <w:r w:rsidRPr="00B607B1">
        <w:rPr>
          <w:rFonts w:ascii="Arial" w:eastAsia="Times New Roman" w:hAnsi="Arial" w:cs="Arial"/>
          <w:color w:val="333333"/>
          <w:sz w:val="18"/>
          <w:szCs w:val="18"/>
        </w:rPr>
        <w:t>) 100 mg/</w:t>
      </w:r>
      <w:proofErr w:type="spellStart"/>
      <w:r w:rsidRPr="00B607B1">
        <w:rPr>
          <w:rFonts w:ascii="Arial" w:eastAsia="Times New Roman" w:hAnsi="Arial" w:cs="Arial"/>
          <w:color w:val="333333"/>
          <w:sz w:val="18"/>
          <w:szCs w:val="18"/>
        </w:rPr>
        <w:t>mL</w:t>
      </w:r>
      <w:proofErr w:type="spellEnd"/>
      <w:r w:rsidRPr="00B607B1">
        <w:rPr>
          <w:rFonts w:ascii="Arial" w:eastAsia="Times New Roman" w:hAnsi="Arial" w:cs="Arial"/>
          <w:color w:val="333333"/>
          <w:sz w:val="18"/>
          <w:szCs w:val="18"/>
        </w:rPr>
        <w:t xml:space="preserve"> Antimicrobial </w:t>
      </w:r>
      <w:proofErr w:type="spellStart"/>
      <w:r w:rsidRPr="00B607B1">
        <w:rPr>
          <w:rFonts w:ascii="Arial" w:eastAsia="Times New Roman" w:hAnsi="Arial" w:cs="Arial"/>
          <w:color w:val="333333"/>
          <w:sz w:val="18"/>
          <w:szCs w:val="18"/>
        </w:rPr>
        <w:t>Injectable</w:t>
      </w:r>
      <w:proofErr w:type="spellEnd"/>
      <w:r w:rsidRPr="00B607B1">
        <w:rPr>
          <w:rFonts w:ascii="Arial" w:eastAsia="Times New Roman" w:hAnsi="Arial" w:cs="Arial"/>
          <w:color w:val="333333"/>
          <w:sz w:val="18"/>
          <w:szCs w:val="18"/>
        </w:rPr>
        <w:t xml:space="preserve"> Solution for </w:t>
      </w:r>
      <w:r w:rsidRPr="00B607B1">
        <w:rPr>
          <w:rFonts w:ascii="Arial" w:eastAsia="Times New Roman" w:hAnsi="Arial" w:cs="Arial"/>
          <w:b/>
          <w:bCs/>
          <w:color w:val="333333"/>
          <w:sz w:val="18"/>
          <w:szCs w:val="18"/>
        </w:rPr>
        <w:t>veterinary use</w:t>
      </w:r>
      <w:r w:rsidRPr="00B607B1">
        <w:rPr>
          <w:rFonts w:ascii="Arial" w:eastAsia="Times New Roman" w:hAnsi="Arial" w:cs="Arial"/>
          <w:color w:val="333333"/>
          <w:sz w:val="18"/>
          <w:szCs w:val="18"/>
        </w:rPr>
        <w:t>.</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4"/>
        </w:rPr>
      </w:pPr>
      <w:r w:rsidRPr="00B607B1">
        <w:rPr>
          <w:rFonts w:ascii="Arial" w:eastAsia="Times New Roman" w:hAnsi="Arial" w:cs="Arial"/>
          <w:b/>
          <w:bCs/>
          <w:color w:val="000000"/>
          <w:sz w:val="24"/>
          <w:szCs w:val="24"/>
        </w:rPr>
        <w:t>(</w:t>
      </w:r>
      <w:proofErr w:type="spellStart"/>
      <w:proofErr w:type="gramStart"/>
      <w:r w:rsidRPr="00B607B1">
        <w:rPr>
          <w:rFonts w:ascii="Arial" w:eastAsia="Times New Roman" w:hAnsi="Arial" w:cs="Arial"/>
          <w:b/>
          <w:bCs/>
          <w:color w:val="000000"/>
          <w:sz w:val="24"/>
          <w:szCs w:val="24"/>
        </w:rPr>
        <w:t>enrofloxacin</w:t>
      </w:r>
      <w:proofErr w:type="spellEnd"/>
      <w:proofErr w:type="gramEnd"/>
      <w:r w:rsidRPr="00B607B1">
        <w:rPr>
          <w:rFonts w:ascii="Arial" w:eastAsia="Times New Roman" w:hAnsi="Arial" w:cs="Arial"/>
          <w:b/>
          <w:bCs/>
          <w:color w:val="000000"/>
          <w:sz w:val="24"/>
          <w:szCs w:val="24"/>
        </w:rPr>
        <w:t>)</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4"/>
        </w:rPr>
      </w:pPr>
      <w:r w:rsidRPr="00B607B1">
        <w:rPr>
          <w:rFonts w:ascii="Arial" w:eastAsia="Times New Roman" w:hAnsi="Arial" w:cs="Arial"/>
          <w:b/>
          <w:bCs/>
          <w:color w:val="000000"/>
          <w:sz w:val="24"/>
          <w:szCs w:val="24"/>
        </w:rPr>
        <w:t xml:space="preserve">100 Mg/ml Antimicrobial </w:t>
      </w:r>
      <w:proofErr w:type="spellStart"/>
      <w:r w:rsidRPr="00B607B1">
        <w:rPr>
          <w:rFonts w:ascii="Arial" w:eastAsia="Times New Roman" w:hAnsi="Arial" w:cs="Arial"/>
          <w:b/>
          <w:bCs/>
          <w:color w:val="000000"/>
          <w:sz w:val="24"/>
          <w:szCs w:val="24"/>
        </w:rPr>
        <w:t>Injectable</w:t>
      </w:r>
      <w:proofErr w:type="spellEnd"/>
      <w:r w:rsidRPr="00B607B1">
        <w:rPr>
          <w:rFonts w:ascii="Arial" w:eastAsia="Times New Roman" w:hAnsi="Arial" w:cs="Arial"/>
          <w:b/>
          <w:bCs/>
          <w:color w:val="000000"/>
          <w:sz w:val="24"/>
          <w:szCs w:val="24"/>
        </w:rPr>
        <w:t xml:space="preserve"> Solution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Manufacturer: Bayer Animal Health</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 xml:space="preserve">For Subcutaneous use In Beef Cattle, Non-Lactating Dairy Cattle </w:t>
      </w:r>
      <w:proofErr w:type="gramStart"/>
      <w:r w:rsidRPr="00B607B1">
        <w:rPr>
          <w:rFonts w:ascii="Arial" w:eastAsia="Times New Roman" w:hAnsi="Arial" w:cs="Arial"/>
          <w:color w:val="333333"/>
          <w:sz w:val="18"/>
          <w:szCs w:val="18"/>
        </w:rPr>
        <w:t>And</w:t>
      </w:r>
      <w:proofErr w:type="gramEnd"/>
      <w:r w:rsidRPr="00B607B1">
        <w:rPr>
          <w:rFonts w:ascii="Arial" w:eastAsia="Times New Roman" w:hAnsi="Arial" w:cs="Arial"/>
          <w:color w:val="333333"/>
          <w:sz w:val="18"/>
          <w:szCs w:val="18"/>
        </w:rPr>
        <w:t xml:space="preserve"> Swine Only</w:t>
      </w:r>
    </w:p>
    <w:p w:rsid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 xml:space="preserve">Not For Use </w:t>
      </w:r>
      <w:proofErr w:type="gramStart"/>
      <w:r w:rsidRPr="00B607B1">
        <w:rPr>
          <w:rFonts w:ascii="Arial" w:eastAsia="Times New Roman" w:hAnsi="Arial" w:cs="Arial"/>
          <w:color w:val="333333"/>
          <w:sz w:val="18"/>
          <w:szCs w:val="18"/>
        </w:rPr>
        <w:t>In</w:t>
      </w:r>
      <w:proofErr w:type="gramEnd"/>
      <w:r w:rsidRPr="00B607B1">
        <w:rPr>
          <w:rFonts w:ascii="Arial" w:eastAsia="Times New Roman" w:hAnsi="Arial" w:cs="Arial"/>
          <w:color w:val="333333"/>
          <w:sz w:val="18"/>
          <w:szCs w:val="18"/>
        </w:rPr>
        <w:t xml:space="preserve"> Female Dairy Cattle 20 Months Of Age Or Older Or In Calves To Be Processed For Veal</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proofErr w:type="spellStart"/>
      <w:r w:rsidRPr="00B607B1">
        <w:rPr>
          <w:rFonts w:ascii="Arial" w:eastAsia="Times New Roman" w:hAnsi="Arial" w:cs="Arial"/>
          <w:b/>
          <w:bCs/>
          <w:color w:val="000000"/>
          <w:sz w:val="24"/>
          <w:szCs w:val="29"/>
        </w:rPr>
        <w:t>Baytril</w:t>
      </w:r>
      <w:proofErr w:type="spellEnd"/>
      <w:r w:rsidRPr="00B607B1">
        <w:rPr>
          <w:rFonts w:ascii="Arial" w:eastAsia="Times New Roman" w:hAnsi="Arial" w:cs="Arial"/>
          <w:b/>
          <w:bCs/>
          <w:color w:val="000000"/>
          <w:sz w:val="24"/>
          <w:szCs w:val="29"/>
        </w:rPr>
        <w:t xml:space="preserve"> 100 (</w:t>
      </w:r>
      <w:proofErr w:type="spellStart"/>
      <w:r w:rsidRPr="00B607B1">
        <w:rPr>
          <w:rFonts w:ascii="Arial" w:eastAsia="Times New Roman" w:hAnsi="Arial" w:cs="Arial"/>
          <w:b/>
          <w:bCs/>
          <w:color w:val="000000"/>
          <w:sz w:val="24"/>
          <w:szCs w:val="29"/>
        </w:rPr>
        <w:t>enrofloxacin</w:t>
      </w:r>
      <w:proofErr w:type="spellEnd"/>
      <w:r w:rsidRPr="00B607B1">
        <w:rPr>
          <w:rFonts w:ascii="Arial" w:eastAsia="Times New Roman" w:hAnsi="Arial" w:cs="Arial"/>
          <w:b/>
          <w:bCs/>
          <w:color w:val="000000"/>
          <w:sz w:val="24"/>
          <w:szCs w:val="29"/>
        </w:rPr>
        <w:t>) 100 mg/</w:t>
      </w:r>
      <w:proofErr w:type="spellStart"/>
      <w:r w:rsidRPr="00B607B1">
        <w:rPr>
          <w:rFonts w:ascii="Arial" w:eastAsia="Times New Roman" w:hAnsi="Arial" w:cs="Arial"/>
          <w:b/>
          <w:bCs/>
          <w:color w:val="000000"/>
          <w:sz w:val="24"/>
          <w:szCs w:val="29"/>
        </w:rPr>
        <w:t>mL</w:t>
      </w:r>
      <w:proofErr w:type="spellEnd"/>
      <w:r w:rsidRPr="00B607B1">
        <w:rPr>
          <w:rFonts w:ascii="Arial" w:eastAsia="Times New Roman" w:hAnsi="Arial" w:cs="Arial"/>
          <w:b/>
          <w:bCs/>
          <w:color w:val="000000"/>
          <w:sz w:val="24"/>
          <w:szCs w:val="29"/>
        </w:rPr>
        <w:t xml:space="preserve"> Antimicrobial </w:t>
      </w:r>
      <w:proofErr w:type="spellStart"/>
      <w:r w:rsidRPr="00B607B1">
        <w:rPr>
          <w:rFonts w:ascii="Arial" w:eastAsia="Times New Roman" w:hAnsi="Arial" w:cs="Arial"/>
          <w:b/>
          <w:bCs/>
          <w:color w:val="000000"/>
          <w:sz w:val="24"/>
          <w:szCs w:val="29"/>
        </w:rPr>
        <w:t>Injectable</w:t>
      </w:r>
      <w:proofErr w:type="spellEnd"/>
      <w:r w:rsidRPr="00B607B1">
        <w:rPr>
          <w:rFonts w:ascii="Arial" w:eastAsia="Times New Roman" w:hAnsi="Arial" w:cs="Arial"/>
          <w:b/>
          <w:bCs/>
          <w:color w:val="000000"/>
          <w:sz w:val="24"/>
          <w:szCs w:val="29"/>
        </w:rPr>
        <w:t xml:space="preserve"> Solution Caution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Federal (U.S.A.) law restricts this drug to use by or on the order of a licensed veterinarian.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Federal (U.S.A.) law prohibits the extra-label use of this drug in food-producing animals.</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Product Description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is a sterile, ready-to-use </w:t>
      </w:r>
      <w:proofErr w:type="spellStart"/>
      <w:r w:rsidRPr="00B607B1">
        <w:rPr>
          <w:rFonts w:ascii="Arial" w:eastAsia="Times New Roman" w:hAnsi="Arial" w:cs="Arial"/>
          <w:color w:val="333333"/>
          <w:sz w:val="18"/>
          <w:szCs w:val="18"/>
        </w:rPr>
        <w:t>injectable</w:t>
      </w:r>
      <w:proofErr w:type="spellEnd"/>
      <w:r w:rsidRPr="00B607B1">
        <w:rPr>
          <w:rFonts w:ascii="Arial" w:eastAsia="Times New Roman" w:hAnsi="Arial" w:cs="Arial"/>
          <w:color w:val="333333"/>
          <w:sz w:val="18"/>
          <w:szCs w:val="18"/>
        </w:rPr>
        <w:t xml:space="preserve"> antimicrobial solution that contains </w:t>
      </w:r>
      <w:proofErr w:type="spellStart"/>
      <w:r w:rsidRPr="00B607B1">
        <w:rPr>
          <w:rFonts w:ascii="Arial" w:eastAsia="Times New Roman" w:hAnsi="Arial" w:cs="Arial"/>
          <w:color w:val="333333"/>
          <w:sz w:val="18"/>
          <w:szCs w:val="18"/>
        </w:rPr>
        <w:t>enrofloxacin</w:t>
      </w:r>
      <w:proofErr w:type="spellEnd"/>
      <w:r w:rsidRPr="00B607B1">
        <w:rPr>
          <w:rFonts w:ascii="Arial" w:eastAsia="Times New Roman" w:hAnsi="Arial" w:cs="Arial"/>
          <w:color w:val="333333"/>
          <w:sz w:val="18"/>
          <w:szCs w:val="18"/>
        </w:rPr>
        <w:t xml:space="preserve">, a broad-spectrum </w:t>
      </w:r>
      <w:proofErr w:type="spellStart"/>
      <w:r w:rsidRPr="00B607B1">
        <w:rPr>
          <w:rFonts w:ascii="Arial" w:eastAsia="Times New Roman" w:hAnsi="Arial" w:cs="Arial"/>
          <w:color w:val="333333"/>
          <w:sz w:val="18"/>
          <w:szCs w:val="18"/>
        </w:rPr>
        <w:t>fluoroquinolone</w:t>
      </w:r>
      <w:proofErr w:type="spellEnd"/>
      <w:r w:rsidRPr="00B607B1">
        <w:rPr>
          <w:rFonts w:ascii="Arial" w:eastAsia="Times New Roman" w:hAnsi="Arial" w:cs="Arial"/>
          <w:color w:val="333333"/>
          <w:sz w:val="18"/>
          <w:szCs w:val="18"/>
        </w:rPr>
        <w:t xml:space="preserve"> antimicrobial agent.</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 xml:space="preserve">Each </w:t>
      </w:r>
      <w:proofErr w:type="spellStart"/>
      <w:r w:rsidRPr="00B607B1">
        <w:rPr>
          <w:rFonts w:ascii="Arial" w:eastAsia="Times New Roman" w:hAnsi="Arial" w:cs="Arial"/>
          <w:color w:val="333333"/>
          <w:sz w:val="18"/>
          <w:szCs w:val="18"/>
        </w:rPr>
        <w:t>mL</w:t>
      </w:r>
      <w:proofErr w:type="spellEnd"/>
      <w:r w:rsidRPr="00B607B1">
        <w:rPr>
          <w:rFonts w:ascii="Arial" w:eastAsia="Times New Roman" w:hAnsi="Arial" w:cs="Arial"/>
          <w:color w:val="333333"/>
          <w:sz w:val="18"/>
          <w:szCs w:val="18"/>
        </w:rPr>
        <w:t xml:space="preserve"> of </w:t>
      </w: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contains 100 mg of </w:t>
      </w:r>
      <w:proofErr w:type="spellStart"/>
      <w:r w:rsidRPr="00B607B1">
        <w:rPr>
          <w:rFonts w:ascii="Arial" w:eastAsia="Times New Roman" w:hAnsi="Arial" w:cs="Arial"/>
          <w:color w:val="333333"/>
          <w:sz w:val="18"/>
          <w:szCs w:val="18"/>
        </w:rPr>
        <w:t>enrofloxacin</w:t>
      </w:r>
      <w:proofErr w:type="spellEnd"/>
      <w:r w:rsidRPr="00B607B1">
        <w:rPr>
          <w:rFonts w:ascii="Arial" w:eastAsia="Times New Roman" w:hAnsi="Arial" w:cs="Arial"/>
          <w:color w:val="333333"/>
          <w:sz w:val="18"/>
          <w:szCs w:val="18"/>
        </w:rPr>
        <w:t xml:space="preserve">. </w:t>
      </w:r>
      <w:proofErr w:type="spellStart"/>
      <w:r w:rsidRPr="00B607B1">
        <w:rPr>
          <w:rFonts w:ascii="Arial" w:eastAsia="Times New Roman" w:hAnsi="Arial" w:cs="Arial"/>
          <w:color w:val="333333"/>
          <w:sz w:val="18"/>
          <w:szCs w:val="18"/>
        </w:rPr>
        <w:t>Excipients</w:t>
      </w:r>
      <w:proofErr w:type="spellEnd"/>
      <w:r w:rsidRPr="00B607B1">
        <w:rPr>
          <w:rFonts w:ascii="Arial" w:eastAsia="Times New Roman" w:hAnsi="Arial" w:cs="Arial"/>
          <w:color w:val="333333"/>
          <w:sz w:val="18"/>
          <w:szCs w:val="18"/>
        </w:rPr>
        <w:t xml:space="preserve"> are L-</w:t>
      </w:r>
      <w:proofErr w:type="spellStart"/>
      <w:r w:rsidRPr="00B607B1">
        <w:rPr>
          <w:rFonts w:ascii="Arial" w:eastAsia="Times New Roman" w:hAnsi="Arial" w:cs="Arial"/>
          <w:color w:val="333333"/>
          <w:sz w:val="18"/>
          <w:szCs w:val="18"/>
        </w:rPr>
        <w:t>arginine</w:t>
      </w:r>
      <w:proofErr w:type="spellEnd"/>
      <w:r w:rsidRPr="00B607B1">
        <w:rPr>
          <w:rFonts w:ascii="Arial" w:eastAsia="Times New Roman" w:hAnsi="Arial" w:cs="Arial"/>
          <w:color w:val="333333"/>
          <w:sz w:val="18"/>
          <w:szCs w:val="18"/>
        </w:rPr>
        <w:t xml:space="preserve"> base 200 mg, n-butyl alcohol 30 mg, benzyl alcohol (as a preservative) 20 mg and water for injection </w:t>
      </w:r>
      <w:proofErr w:type="spellStart"/>
      <w:r w:rsidRPr="00B607B1">
        <w:rPr>
          <w:rFonts w:ascii="Arial" w:eastAsia="Times New Roman" w:hAnsi="Arial" w:cs="Arial"/>
          <w:color w:val="333333"/>
          <w:sz w:val="18"/>
          <w:szCs w:val="18"/>
        </w:rPr>
        <w:t>q.s</w:t>
      </w:r>
      <w:proofErr w:type="spellEnd"/>
      <w:r w:rsidRPr="00B607B1">
        <w:rPr>
          <w:rFonts w:ascii="Arial" w:eastAsia="Times New Roman" w:hAnsi="Arial" w:cs="Arial"/>
          <w:color w:val="333333"/>
          <w:sz w:val="18"/>
          <w:szCs w:val="18"/>
        </w:rPr>
        <w:t>.</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Caution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Federal (U.S.A.) law restricts this drug to use by or on the order of a licensed veterinarian.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Federal (U.S.A.) law prohibits the extra-label use of this drug in food-producing animals.</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Product Description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is a sterile, ready-to-use </w:t>
      </w:r>
      <w:proofErr w:type="spellStart"/>
      <w:r w:rsidRPr="00B607B1">
        <w:rPr>
          <w:rFonts w:ascii="Arial" w:eastAsia="Times New Roman" w:hAnsi="Arial" w:cs="Arial"/>
          <w:color w:val="333333"/>
          <w:sz w:val="18"/>
          <w:szCs w:val="18"/>
        </w:rPr>
        <w:t>injectable</w:t>
      </w:r>
      <w:proofErr w:type="spellEnd"/>
      <w:r w:rsidRPr="00B607B1">
        <w:rPr>
          <w:rFonts w:ascii="Arial" w:eastAsia="Times New Roman" w:hAnsi="Arial" w:cs="Arial"/>
          <w:color w:val="333333"/>
          <w:sz w:val="18"/>
          <w:szCs w:val="18"/>
        </w:rPr>
        <w:t xml:space="preserve"> antimicrobial solution that contains </w:t>
      </w:r>
      <w:proofErr w:type="spellStart"/>
      <w:r w:rsidRPr="00B607B1">
        <w:rPr>
          <w:rFonts w:ascii="Arial" w:eastAsia="Times New Roman" w:hAnsi="Arial" w:cs="Arial"/>
          <w:color w:val="333333"/>
          <w:sz w:val="18"/>
          <w:szCs w:val="18"/>
        </w:rPr>
        <w:t>enrofloxacin</w:t>
      </w:r>
      <w:proofErr w:type="spellEnd"/>
      <w:r w:rsidRPr="00B607B1">
        <w:rPr>
          <w:rFonts w:ascii="Arial" w:eastAsia="Times New Roman" w:hAnsi="Arial" w:cs="Arial"/>
          <w:color w:val="333333"/>
          <w:sz w:val="18"/>
          <w:szCs w:val="18"/>
        </w:rPr>
        <w:t xml:space="preserve">, a broad-spectrum </w:t>
      </w:r>
      <w:proofErr w:type="spellStart"/>
      <w:r w:rsidRPr="00B607B1">
        <w:rPr>
          <w:rFonts w:ascii="Arial" w:eastAsia="Times New Roman" w:hAnsi="Arial" w:cs="Arial"/>
          <w:color w:val="333333"/>
          <w:sz w:val="18"/>
          <w:szCs w:val="18"/>
        </w:rPr>
        <w:t>fluoroquinolone</w:t>
      </w:r>
      <w:proofErr w:type="spellEnd"/>
      <w:r w:rsidRPr="00B607B1">
        <w:rPr>
          <w:rFonts w:ascii="Arial" w:eastAsia="Times New Roman" w:hAnsi="Arial" w:cs="Arial"/>
          <w:color w:val="333333"/>
          <w:sz w:val="18"/>
          <w:szCs w:val="18"/>
        </w:rPr>
        <w:t xml:space="preserve"> antimicrobial agent.</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 xml:space="preserve">Each </w:t>
      </w:r>
      <w:proofErr w:type="spellStart"/>
      <w:r w:rsidRPr="00B607B1">
        <w:rPr>
          <w:rFonts w:ascii="Arial" w:eastAsia="Times New Roman" w:hAnsi="Arial" w:cs="Arial"/>
          <w:color w:val="333333"/>
          <w:sz w:val="18"/>
          <w:szCs w:val="18"/>
        </w:rPr>
        <w:t>mL</w:t>
      </w:r>
      <w:proofErr w:type="spellEnd"/>
      <w:r w:rsidRPr="00B607B1">
        <w:rPr>
          <w:rFonts w:ascii="Arial" w:eastAsia="Times New Roman" w:hAnsi="Arial" w:cs="Arial"/>
          <w:color w:val="333333"/>
          <w:sz w:val="18"/>
          <w:szCs w:val="18"/>
        </w:rPr>
        <w:t xml:space="preserve"> of </w:t>
      </w: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contains 100 mg of </w:t>
      </w:r>
      <w:proofErr w:type="spellStart"/>
      <w:r w:rsidRPr="00B607B1">
        <w:rPr>
          <w:rFonts w:ascii="Arial" w:eastAsia="Times New Roman" w:hAnsi="Arial" w:cs="Arial"/>
          <w:color w:val="333333"/>
          <w:sz w:val="18"/>
          <w:szCs w:val="18"/>
        </w:rPr>
        <w:t>enrofloxacin</w:t>
      </w:r>
      <w:proofErr w:type="spellEnd"/>
      <w:r w:rsidRPr="00B607B1">
        <w:rPr>
          <w:rFonts w:ascii="Arial" w:eastAsia="Times New Roman" w:hAnsi="Arial" w:cs="Arial"/>
          <w:color w:val="333333"/>
          <w:sz w:val="18"/>
          <w:szCs w:val="18"/>
        </w:rPr>
        <w:t xml:space="preserve">. </w:t>
      </w:r>
      <w:proofErr w:type="spellStart"/>
      <w:r w:rsidRPr="00B607B1">
        <w:rPr>
          <w:rFonts w:ascii="Arial" w:eastAsia="Times New Roman" w:hAnsi="Arial" w:cs="Arial"/>
          <w:color w:val="333333"/>
          <w:sz w:val="18"/>
          <w:szCs w:val="18"/>
        </w:rPr>
        <w:t>Excipients</w:t>
      </w:r>
      <w:proofErr w:type="spellEnd"/>
      <w:r w:rsidRPr="00B607B1">
        <w:rPr>
          <w:rFonts w:ascii="Arial" w:eastAsia="Times New Roman" w:hAnsi="Arial" w:cs="Arial"/>
          <w:color w:val="333333"/>
          <w:sz w:val="18"/>
          <w:szCs w:val="18"/>
        </w:rPr>
        <w:t xml:space="preserve"> are L-</w:t>
      </w:r>
      <w:proofErr w:type="spellStart"/>
      <w:r w:rsidRPr="00B607B1">
        <w:rPr>
          <w:rFonts w:ascii="Arial" w:eastAsia="Times New Roman" w:hAnsi="Arial" w:cs="Arial"/>
          <w:color w:val="333333"/>
          <w:sz w:val="18"/>
          <w:szCs w:val="18"/>
        </w:rPr>
        <w:t>arginine</w:t>
      </w:r>
      <w:proofErr w:type="spellEnd"/>
      <w:r w:rsidRPr="00B607B1">
        <w:rPr>
          <w:rFonts w:ascii="Arial" w:eastAsia="Times New Roman" w:hAnsi="Arial" w:cs="Arial"/>
          <w:color w:val="333333"/>
          <w:sz w:val="18"/>
          <w:szCs w:val="18"/>
        </w:rPr>
        <w:t xml:space="preserve"> base 200 mg, n-butyl alcohol 30 mg, benzyl alcohol (as a preservative) 20 mg and water for injection </w:t>
      </w:r>
      <w:proofErr w:type="spellStart"/>
      <w:r w:rsidRPr="00B607B1">
        <w:rPr>
          <w:rFonts w:ascii="Arial" w:eastAsia="Times New Roman" w:hAnsi="Arial" w:cs="Arial"/>
          <w:color w:val="333333"/>
          <w:sz w:val="18"/>
          <w:szCs w:val="18"/>
        </w:rPr>
        <w:t>q.s</w:t>
      </w:r>
      <w:proofErr w:type="spellEnd"/>
      <w:r w:rsidRPr="00B607B1">
        <w:rPr>
          <w:rFonts w:ascii="Arial" w:eastAsia="Times New Roman" w:hAnsi="Arial" w:cs="Arial"/>
          <w:color w:val="333333"/>
          <w:sz w:val="18"/>
          <w:szCs w:val="18"/>
        </w:rPr>
        <w:t>.</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Indications</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Cattle - Single-dose Therapy</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is indicated for the treatment of bovine respiratory disease (BRD) associated with </w:t>
      </w:r>
      <w:proofErr w:type="spellStart"/>
      <w:r w:rsidRPr="00B607B1">
        <w:rPr>
          <w:rFonts w:ascii="Arial" w:eastAsia="Times New Roman" w:hAnsi="Arial" w:cs="Arial"/>
          <w:i/>
          <w:iCs/>
          <w:color w:val="333333"/>
          <w:sz w:val="18"/>
          <w:szCs w:val="18"/>
        </w:rPr>
        <w:t>Mannheimia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haemolytica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Pasteurella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multocida</w:t>
      </w:r>
      <w:proofErr w:type="spellEnd"/>
      <w:r w:rsidRPr="00B607B1">
        <w:rPr>
          <w:rFonts w:ascii="Arial" w:eastAsia="Times New Roman" w:hAnsi="Arial" w:cs="Arial"/>
          <w:color w:val="333333"/>
          <w:sz w:val="18"/>
          <w:szCs w:val="18"/>
        </w:rPr>
        <w:t xml:space="preserve">, </w:t>
      </w:r>
      <w:proofErr w:type="spellStart"/>
      <w:r w:rsidRPr="00B607B1">
        <w:rPr>
          <w:rFonts w:ascii="Arial" w:eastAsia="Times New Roman" w:hAnsi="Arial" w:cs="Arial"/>
          <w:i/>
          <w:iCs/>
          <w:color w:val="333333"/>
          <w:sz w:val="18"/>
          <w:szCs w:val="18"/>
        </w:rPr>
        <w:t>Histophilus</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somni</w:t>
      </w:r>
      <w:proofErr w:type="spellEnd"/>
      <w:r w:rsidRPr="00B607B1">
        <w:rPr>
          <w:rFonts w:ascii="Arial" w:eastAsia="Times New Roman" w:hAnsi="Arial" w:cs="Arial"/>
          <w:color w:val="333333"/>
          <w:sz w:val="18"/>
          <w:szCs w:val="18"/>
        </w:rPr>
        <w:t xml:space="preserve"> and </w:t>
      </w:r>
      <w:proofErr w:type="spellStart"/>
      <w:r w:rsidRPr="00B607B1">
        <w:rPr>
          <w:rFonts w:ascii="Arial" w:eastAsia="Times New Roman" w:hAnsi="Arial" w:cs="Arial"/>
          <w:i/>
          <w:iCs/>
          <w:color w:val="333333"/>
          <w:sz w:val="18"/>
          <w:szCs w:val="18"/>
        </w:rPr>
        <w:t>Mycoplasma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bovis</w:t>
      </w:r>
      <w:proofErr w:type="spellEnd"/>
      <w:r w:rsidRPr="00B607B1">
        <w:rPr>
          <w:rFonts w:ascii="Arial" w:eastAsia="Times New Roman" w:hAnsi="Arial" w:cs="Arial"/>
          <w:color w:val="333333"/>
          <w:sz w:val="18"/>
          <w:szCs w:val="18"/>
        </w:rPr>
        <w:t xml:space="preserve"> in beef and non-lactating dairy cattle; and for the control of BRD in beef and non-lactating dairy cattle at high risk of developing BRD associated with </w:t>
      </w:r>
      <w:r w:rsidRPr="00B607B1">
        <w:rPr>
          <w:rFonts w:ascii="Arial" w:eastAsia="Times New Roman" w:hAnsi="Arial" w:cs="Arial"/>
          <w:i/>
          <w:iCs/>
          <w:color w:val="333333"/>
          <w:sz w:val="18"/>
          <w:szCs w:val="18"/>
        </w:rPr>
        <w:t xml:space="preserve">M. </w:t>
      </w:r>
      <w:proofErr w:type="spellStart"/>
      <w:r w:rsidRPr="00B607B1">
        <w:rPr>
          <w:rFonts w:ascii="Arial" w:eastAsia="Times New Roman" w:hAnsi="Arial" w:cs="Arial"/>
          <w:i/>
          <w:iCs/>
          <w:color w:val="333333"/>
          <w:sz w:val="18"/>
          <w:szCs w:val="18"/>
        </w:rPr>
        <w:t>haemolytica</w:t>
      </w:r>
      <w:proofErr w:type="spellEnd"/>
      <w:r w:rsidRPr="00B607B1">
        <w:rPr>
          <w:rFonts w:ascii="Arial" w:eastAsia="Times New Roman" w:hAnsi="Arial" w:cs="Arial"/>
          <w:i/>
          <w:iCs/>
          <w:color w:val="333333"/>
          <w:sz w:val="18"/>
          <w:szCs w:val="18"/>
        </w:rPr>
        <w:t xml:space="preserve">, P. </w:t>
      </w:r>
      <w:proofErr w:type="spellStart"/>
      <w:r w:rsidRPr="00B607B1">
        <w:rPr>
          <w:rFonts w:ascii="Arial" w:eastAsia="Times New Roman" w:hAnsi="Arial" w:cs="Arial"/>
          <w:i/>
          <w:iCs/>
          <w:color w:val="333333"/>
          <w:sz w:val="18"/>
          <w:szCs w:val="18"/>
        </w:rPr>
        <w:t>multocida</w:t>
      </w:r>
      <w:proofErr w:type="spellEnd"/>
      <w:r w:rsidRPr="00B607B1">
        <w:rPr>
          <w:rFonts w:ascii="Arial" w:eastAsia="Times New Roman" w:hAnsi="Arial" w:cs="Arial"/>
          <w:i/>
          <w:iCs/>
          <w:color w:val="333333"/>
          <w:sz w:val="18"/>
          <w:szCs w:val="18"/>
        </w:rPr>
        <w:t xml:space="preserve">, H. </w:t>
      </w:r>
      <w:proofErr w:type="spellStart"/>
      <w:r w:rsidRPr="00B607B1">
        <w:rPr>
          <w:rFonts w:ascii="Arial" w:eastAsia="Times New Roman" w:hAnsi="Arial" w:cs="Arial"/>
          <w:i/>
          <w:iCs/>
          <w:color w:val="333333"/>
          <w:sz w:val="18"/>
          <w:szCs w:val="18"/>
        </w:rPr>
        <w:t>somni</w:t>
      </w:r>
      <w:proofErr w:type="spellEnd"/>
      <w:r w:rsidRPr="00B607B1">
        <w:rPr>
          <w:rFonts w:ascii="Arial" w:eastAsia="Times New Roman" w:hAnsi="Arial" w:cs="Arial"/>
          <w:color w:val="333333"/>
          <w:sz w:val="18"/>
          <w:szCs w:val="18"/>
        </w:rPr>
        <w:t xml:space="preserve"> and </w:t>
      </w:r>
      <w:r w:rsidRPr="00B607B1">
        <w:rPr>
          <w:rFonts w:ascii="Arial" w:eastAsia="Times New Roman" w:hAnsi="Arial" w:cs="Arial"/>
          <w:i/>
          <w:iCs/>
          <w:color w:val="333333"/>
          <w:sz w:val="18"/>
          <w:szCs w:val="18"/>
        </w:rPr>
        <w:t xml:space="preserve">M. </w:t>
      </w:r>
      <w:proofErr w:type="spellStart"/>
      <w:r w:rsidRPr="00B607B1">
        <w:rPr>
          <w:rFonts w:ascii="Arial" w:eastAsia="Times New Roman" w:hAnsi="Arial" w:cs="Arial"/>
          <w:i/>
          <w:iCs/>
          <w:color w:val="333333"/>
          <w:sz w:val="18"/>
          <w:szCs w:val="18"/>
        </w:rPr>
        <w:t>bovis</w:t>
      </w:r>
      <w:proofErr w:type="spellEnd"/>
      <w:r w:rsidRPr="00B607B1">
        <w:rPr>
          <w:rFonts w:ascii="Arial" w:eastAsia="Times New Roman" w:hAnsi="Arial" w:cs="Arial"/>
          <w:color w:val="333333"/>
          <w:sz w:val="18"/>
          <w:szCs w:val="18"/>
        </w:rPr>
        <w:t>.</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Cattle - Multiple-day Therapy</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is indicated for the treatment of bovine respiratory disease (BRD) associated with </w:t>
      </w:r>
      <w:proofErr w:type="spellStart"/>
      <w:r w:rsidRPr="00B607B1">
        <w:rPr>
          <w:rFonts w:ascii="Arial" w:eastAsia="Times New Roman" w:hAnsi="Arial" w:cs="Arial"/>
          <w:i/>
          <w:iCs/>
          <w:color w:val="333333"/>
          <w:sz w:val="18"/>
          <w:szCs w:val="18"/>
        </w:rPr>
        <w:t>Mannheimia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haemolytica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Pasteurella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multocida</w:t>
      </w:r>
      <w:proofErr w:type="spellEnd"/>
      <w:r w:rsidRPr="00B607B1">
        <w:rPr>
          <w:rFonts w:ascii="Arial" w:eastAsia="Times New Roman" w:hAnsi="Arial" w:cs="Arial"/>
          <w:color w:val="333333"/>
          <w:sz w:val="18"/>
          <w:szCs w:val="18"/>
        </w:rPr>
        <w:t xml:space="preserve"> and </w:t>
      </w:r>
      <w:proofErr w:type="spellStart"/>
      <w:r w:rsidRPr="00B607B1">
        <w:rPr>
          <w:rFonts w:ascii="Arial" w:eastAsia="Times New Roman" w:hAnsi="Arial" w:cs="Arial"/>
          <w:i/>
          <w:iCs/>
          <w:color w:val="333333"/>
          <w:sz w:val="18"/>
          <w:szCs w:val="18"/>
        </w:rPr>
        <w:t>Histophilus</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somni</w:t>
      </w:r>
      <w:proofErr w:type="spellEnd"/>
      <w:r w:rsidRPr="00B607B1">
        <w:rPr>
          <w:rFonts w:ascii="Arial" w:eastAsia="Times New Roman" w:hAnsi="Arial" w:cs="Arial"/>
          <w:color w:val="333333"/>
          <w:sz w:val="18"/>
          <w:szCs w:val="18"/>
        </w:rPr>
        <w:t xml:space="preserve"> in beef and non-lactating dairy cattle.</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Swine</w:t>
      </w:r>
    </w:p>
    <w:p w:rsid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is indicated for the treatment and control of swine respiratory disease (SRD) associated with </w:t>
      </w:r>
      <w:proofErr w:type="spellStart"/>
      <w:r w:rsidRPr="00B607B1">
        <w:rPr>
          <w:rFonts w:ascii="Arial" w:eastAsia="Times New Roman" w:hAnsi="Arial" w:cs="Arial"/>
          <w:i/>
          <w:iCs/>
          <w:color w:val="333333"/>
          <w:sz w:val="18"/>
          <w:szCs w:val="18"/>
        </w:rPr>
        <w:t>Actinobacillus</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pleuropneumoniae</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Pasteurella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multocida</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Haemophilus</w:t>
      </w:r>
      <w:proofErr w:type="spellEnd"/>
      <w:r w:rsidRPr="00B607B1">
        <w:rPr>
          <w:rFonts w:ascii="Arial" w:eastAsia="Times New Roman" w:hAnsi="Arial" w:cs="Arial"/>
          <w:i/>
          <w:iCs/>
          <w:color w:val="333333"/>
          <w:sz w:val="18"/>
          <w:szCs w:val="18"/>
        </w:rPr>
        <w:t xml:space="preserve"> </w:t>
      </w:r>
      <w:proofErr w:type="spellStart"/>
      <w:r w:rsidRPr="00B607B1">
        <w:rPr>
          <w:rFonts w:ascii="Arial" w:eastAsia="Times New Roman" w:hAnsi="Arial" w:cs="Arial"/>
          <w:i/>
          <w:iCs/>
          <w:color w:val="333333"/>
          <w:sz w:val="18"/>
          <w:szCs w:val="18"/>
        </w:rPr>
        <w:t>parasuis</w:t>
      </w:r>
      <w:proofErr w:type="spellEnd"/>
      <w:r w:rsidRPr="00B607B1">
        <w:rPr>
          <w:rFonts w:ascii="Arial" w:eastAsia="Times New Roman" w:hAnsi="Arial" w:cs="Arial"/>
          <w:color w:val="333333"/>
          <w:sz w:val="18"/>
          <w:szCs w:val="18"/>
        </w:rPr>
        <w:t xml:space="preserve"> and </w:t>
      </w:r>
      <w:r w:rsidRPr="00B607B1">
        <w:rPr>
          <w:rFonts w:ascii="Arial" w:eastAsia="Times New Roman" w:hAnsi="Arial" w:cs="Arial"/>
          <w:i/>
          <w:iCs/>
          <w:color w:val="333333"/>
          <w:sz w:val="18"/>
          <w:szCs w:val="18"/>
        </w:rPr>
        <w:t xml:space="preserve">Streptococcus </w:t>
      </w:r>
      <w:proofErr w:type="spellStart"/>
      <w:proofErr w:type="gramStart"/>
      <w:r w:rsidRPr="00B607B1">
        <w:rPr>
          <w:rFonts w:ascii="Arial" w:eastAsia="Times New Roman" w:hAnsi="Arial" w:cs="Arial"/>
          <w:i/>
          <w:iCs/>
          <w:color w:val="333333"/>
          <w:sz w:val="18"/>
          <w:szCs w:val="18"/>
        </w:rPr>
        <w:t>suis</w:t>
      </w:r>
      <w:proofErr w:type="spellEnd"/>
      <w:proofErr w:type="gramEnd"/>
      <w:r w:rsidRPr="00B607B1">
        <w:rPr>
          <w:rFonts w:ascii="Arial" w:eastAsia="Times New Roman" w:hAnsi="Arial" w:cs="Arial"/>
          <w:color w:val="333333"/>
          <w:sz w:val="18"/>
          <w:szCs w:val="18"/>
        </w:rPr>
        <w:t>.</w:t>
      </w:r>
    </w:p>
    <w:p w:rsidR="008E2B51" w:rsidRPr="00B607B1" w:rsidRDefault="008E2B51" w:rsidP="00B607B1">
      <w:pPr>
        <w:shd w:val="clear" w:color="auto" w:fill="FFFFFF"/>
        <w:spacing w:after="0" w:line="240" w:lineRule="auto"/>
        <w:rPr>
          <w:rFonts w:ascii="Arial" w:eastAsia="Times New Roman" w:hAnsi="Arial" w:cs="Arial"/>
          <w:color w:val="333333"/>
          <w:sz w:val="18"/>
          <w:szCs w:val="18"/>
        </w:rPr>
      </w:pP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Cattle</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Single-dose Therapy (</w:t>
      </w:r>
      <w:proofErr w:type="spellStart"/>
      <w:r w:rsidRPr="00B607B1">
        <w:rPr>
          <w:rFonts w:ascii="Arial" w:eastAsia="Times New Roman" w:hAnsi="Arial" w:cs="Arial"/>
          <w:b/>
          <w:bCs/>
          <w:color w:val="000000"/>
          <w:sz w:val="24"/>
          <w:szCs w:val="29"/>
        </w:rPr>
        <w:t>brd</w:t>
      </w:r>
      <w:proofErr w:type="spellEnd"/>
      <w:r w:rsidRPr="00B607B1">
        <w:rPr>
          <w:rFonts w:ascii="Arial" w:eastAsia="Times New Roman" w:hAnsi="Arial" w:cs="Arial"/>
          <w:b/>
          <w:bCs/>
          <w:color w:val="000000"/>
          <w:sz w:val="24"/>
          <w:szCs w:val="29"/>
        </w:rPr>
        <w:t xml:space="preserve"> Treatment)</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Administer once, a subcutaneous dose of 7.5-12.5 mg/kg of body weight (3.4-5.7 </w:t>
      </w:r>
      <w:proofErr w:type="spellStart"/>
      <w:r w:rsidRPr="00B607B1">
        <w:rPr>
          <w:rFonts w:ascii="Arial" w:eastAsia="Times New Roman" w:hAnsi="Arial" w:cs="Arial"/>
          <w:bCs/>
          <w:color w:val="333333"/>
          <w:sz w:val="18"/>
          <w:szCs w:val="18"/>
        </w:rPr>
        <w:t>mL</w:t>
      </w:r>
      <w:proofErr w:type="spellEnd"/>
      <w:r w:rsidRPr="00B607B1">
        <w:rPr>
          <w:rFonts w:ascii="Arial" w:eastAsia="Times New Roman" w:hAnsi="Arial" w:cs="Arial"/>
          <w:bCs/>
          <w:color w:val="333333"/>
          <w:sz w:val="18"/>
          <w:szCs w:val="18"/>
        </w:rPr>
        <w:t>/100 lb).</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Multiple-day Therapy (</w:t>
      </w:r>
      <w:proofErr w:type="spellStart"/>
      <w:r w:rsidRPr="00B607B1">
        <w:rPr>
          <w:rFonts w:ascii="Arial" w:eastAsia="Times New Roman" w:hAnsi="Arial" w:cs="Arial"/>
          <w:b/>
          <w:bCs/>
          <w:color w:val="000000"/>
          <w:sz w:val="24"/>
          <w:szCs w:val="29"/>
        </w:rPr>
        <w:t>brd</w:t>
      </w:r>
      <w:proofErr w:type="spellEnd"/>
      <w:r w:rsidRPr="00B607B1">
        <w:rPr>
          <w:rFonts w:ascii="Arial" w:eastAsia="Times New Roman" w:hAnsi="Arial" w:cs="Arial"/>
          <w:b/>
          <w:bCs/>
          <w:color w:val="000000"/>
          <w:sz w:val="24"/>
          <w:szCs w:val="29"/>
        </w:rPr>
        <w:t xml:space="preserve"> Treatment)</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Administer daily, a subcutaneous dose of 2.5-5 mg/kg of body weight (1.1-2.3 </w:t>
      </w:r>
      <w:proofErr w:type="spellStart"/>
      <w:r w:rsidRPr="00B607B1">
        <w:rPr>
          <w:rFonts w:ascii="Arial" w:eastAsia="Times New Roman" w:hAnsi="Arial" w:cs="Arial"/>
          <w:bCs/>
          <w:color w:val="333333"/>
          <w:sz w:val="18"/>
          <w:szCs w:val="18"/>
        </w:rPr>
        <w:t>mL</w:t>
      </w:r>
      <w:proofErr w:type="spellEnd"/>
      <w:r w:rsidRPr="00B607B1">
        <w:rPr>
          <w:rFonts w:ascii="Arial" w:eastAsia="Times New Roman" w:hAnsi="Arial" w:cs="Arial"/>
          <w:bCs/>
          <w:color w:val="333333"/>
          <w:sz w:val="18"/>
          <w:szCs w:val="18"/>
        </w:rPr>
        <w:t>/100 lb). Treatment should be repeated at 24-hour intervals for three days. Additional treatments may be given on Days 4 and 5 to animals that have shown clinical improvement but not total recovery.</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Single-Dose Therapy (BRD Control): Administer once, a subcutaneous dose of 7.5 mg/kg of body weight (3.4 </w:t>
      </w:r>
      <w:proofErr w:type="spellStart"/>
      <w:r w:rsidRPr="00B607B1">
        <w:rPr>
          <w:rFonts w:ascii="Arial" w:eastAsia="Times New Roman" w:hAnsi="Arial" w:cs="Arial"/>
          <w:bCs/>
          <w:color w:val="333333"/>
          <w:sz w:val="18"/>
          <w:szCs w:val="18"/>
        </w:rPr>
        <w:t>mL</w:t>
      </w:r>
      <w:proofErr w:type="spellEnd"/>
      <w:r w:rsidRPr="00B607B1">
        <w:rPr>
          <w:rFonts w:ascii="Arial" w:eastAsia="Times New Roman" w:hAnsi="Arial" w:cs="Arial"/>
          <w:bCs/>
          <w:color w:val="333333"/>
          <w:sz w:val="18"/>
          <w:szCs w:val="18"/>
        </w:rPr>
        <w:t>/100 lb). Examples of conditions that may contribute to calves being at high risk of developing BRD include, but are not limited to, the following:</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gramStart"/>
      <w:r w:rsidRPr="00B607B1">
        <w:rPr>
          <w:rFonts w:ascii="Arial" w:eastAsia="Times New Roman" w:hAnsi="Arial" w:cs="Arial"/>
          <w:bCs/>
          <w:color w:val="333333"/>
          <w:sz w:val="18"/>
          <w:szCs w:val="18"/>
        </w:rPr>
        <w:t>● Transportation with animals from two or more farm origins.</w:t>
      </w:r>
      <w:proofErr w:type="gramEnd"/>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 </w:t>
      </w:r>
      <w:proofErr w:type="gramStart"/>
      <w:r w:rsidRPr="00B607B1">
        <w:rPr>
          <w:rFonts w:ascii="Arial" w:eastAsia="Times New Roman" w:hAnsi="Arial" w:cs="Arial"/>
          <w:bCs/>
          <w:color w:val="333333"/>
          <w:sz w:val="18"/>
          <w:szCs w:val="18"/>
        </w:rPr>
        <w:t>An</w:t>
      </w:r>
      <w:proofErr w:type="gramEnd"/>
      <w:r w:rsidRPr="00B607B1">
        <w:rPr>
          <w:rFonts w:ascii="Arial" w:eastAsia="Times New Roman" w:hAnsi="Arial" w:cs="Arial"/>
          <w:bCs/>
          <w:color w:val="333333"/>
          <w:sz w:val="18"/>
          <w:szCs w:val="18"/>
        </w:rPr>
        <w:t xml:space="preserve"> extended transport time with few to no rest stops.</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 </w:t>
      </w:r>
      <w:proofErr w:type="gramStart"/>
      <w:r w:rsidRPr="00B607B1">
        <w:rPr>
          <w:rFonts w:ascii="Arial" w:eastAsia="Times New Roman" w:hAnsi="Arial" w:cs="Arial"/>
          <w:bCs/>
          <w:color w:val="333333"/>
          <w:sz w:val="18"/>
          <w:szCs w:val="18"/>
        </w:rPr>
        <w:t>An</w:t>
      </w:r>
      <w:proofErr w:type="gramEnd"/>
      <w:r w:rsidRPr="00B607B1">
        <w:rPr>
          <w:rFonts w:ascii="Arial" w:eastAsia="Times New Roman" w:hAnsi="Arial" w:cs="Arial"/>
          <w:bCs/>
          <w:color w:val="333333"/>
          <w:sz w:val="18"/>
          <w:szCs w:val="18"/>
        </w:rPr>
        <w:t xml:space="preserve"> environmental temperature change of &gt;30°F during transportation.</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gramStart"/>
      <w:r w:rsidRPr="00B607B1">
        <w:rPr>
          <w:rFonts w:ascii="Arial" w:eastAsia="Times New Roman" w:hAnsi="Arial" w:cs="Arial"/>
          <w:bCs/>
          <w:color w:val="333333"/>
          <w:sz w:val="18"/>
          <w:szCs w:val="18"/>
        </w:rPr>
        <w:t>● A &gt;30°F range in temperature fluctuation within a 24-hour period.</w:t>
      </w:r>
      <w:proofErr w:type="gramEnd"/>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gramStart"/>
      <w:r w:rsidRPr="00B607B1">
        <w:rPr>
          <w:rFonts w:ascii="Arial" w:eastAsia="Times New Roman" w:hAnsi="Arial" w:cs="Arial"/>
          <w:bCs/>
          <w:color w:val="333333"/>
          <w:sz w:val="18"/>
          <w:szCs w:val="18"/>
        </w:rPr>
        <w:t>● Exposure to wet or cold weather conditions.</w:t>
      </w:r>
      <w:proofErr w:type="gramEnd"/>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Excessive shrink (more than would be expected with a normal load of cattle).</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gramStart"/>
      <w:r w:rsidRPr="00B607B1">
        <w:rPr>
          <w:rFonts w:ascii="Arial" w:eastAsia="Times New Roman" w:hAnsi="Arial" w:cs="Arial"/>
          <w:bCs/>
          <w:color w:val="333333"/>
          <w:sz w:val="18"/>
          <w:szCs w:val="18"/>
        </w:rPr>
        <w:t>● Stressful arrival processing procedures (e.g., castration or dehorning).</w:t>
      </w:r>
      <w:proofErr w:type="gramEnd"/>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gramStart"/>
      <w:r w:rsidRPr="00B607B1">
        <w:rPr>
          <w:rFonts w:ascii="Arial" w:eastAsia="Times New Roman" w:hAnsi="Arial" w:cs="Arial"/>
          <w:bCs/>
          <w:color w:val="333333"/>
          <w:sz w:val="18"/>
          <w:szCs w:val="18"/>
        </w:rPr>
        <w:t>● Exposure within the prior 72 hours to animals showing clinical signs of BRD.</w:t>
      </w:r>
      <w:proofErr w:type="gramEnd"/>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Administered dose volume should not exceed 20 </w:t>
      </w:r>
      <w:proofErr w:type="spellStart"/>
      <w:r w:rsidRPr="00B607B1">
        <w:rPr>
          <w:rFonts w:ascii="Arial" w:eastAsia="Times New Roman" w:hAnsi="Arial" w:cs="Arial"/>
          <w:bCs/>
          <w:color w:val="333333"/>
          <w:sz w:val="18"/>
          <w:szCs w:val="18"/>
        </w:rPr>
        <w:t>mL</w:t>
      </w:r>
      <w:proofErr w:type="spellEnd"/>
      <w:r w:rsidRPr="00B607B1">
        <w:rPr>
          <w:rFonts w:ascii="Arial" w:eastAsia="Times New Roman" w:hAnsi="Arial" w:cs="Arial"/>
          <w:bCs/>
          <w:color w:val="333333"/>
          <w:sz w:val="18"/>
          <w:szCs w:val="18"/>
        </w:rPr>
        <w:t xml:space="preserve"> per injection site.</w:t>
      </w:r>
    </w:p>
    <w:p w:rsidR="00424EFE" w:rsidRDefault="00424EFE" w:rsidP="00B607B1">
      <w:pPr>
        <w:shd w:val="clear" w:color="auto" w:fill="FFFFFF"/>
        <w:spacing w:after="0" w:line="240" w:lineRule="auto"/>
        <w:outlineLvl w:val="2"/>
        <w:rPr>
          <w:rFonts w:ascii="Arial" w:eastAsia="Times New Roman" w:hAnsi="Arial" w:cs="Arial"/>
          <w:b/>
          <w:bCs/>
          <w:color w:val="000000"/>
          <w:sz w:val="24"/>
          <w:szCs w:val="29"/>
        </w:rPr>
      </w:pP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 xml:space="preserve">Table 1 - </w:t>
      </w:r>
      <w:proofErr w:type="spellStart"/>
      <w:r w:rsidRPr="00B607B1">
        <w:rPr>
          <w:rFonts w:ascii="Arial" w:eastAsia="Times New Roman" w:hAnsi="Arial" w:cs="Arial"/>
          <w:b/>
          <w:bCs/>
          <w:color w:val="000000"/>
          <w:sz w:val="24"/>
          <w:szCs w:val="29"/>
        </w:rPr>
        <w:t>Baytril</w:t>
      </w:r>
      <w:proofErr w:type="spellEnd"/>
      <w:r w:rsidRPr="00B607B1">
        <w:rPr>
          <w:rFonts w:ascii="Arial" w:eastAsia="Times New Roman" w:hAnsi="Arial" w:cs="Arial"/>
          <w:b/>
          <w:bCs/>
          <w:color w:val="000000"/>
          <w:sz w:val="24"/>
          <w:szCs w:val="29"/>
          <w:vertAlign w:val="superscript"/>
        </w:rPr>
        <w:t>®</w:t>
      </w:r>
      <w:r w:rsidRPr="00B607B1">
        <w:rPr>
          <w:rFonts w:ascii="Arial" w:eastAsia="Times New Roman" w:hAnsi="Arial" w:cs="Arial"/>
          <w:b/>
          <w:bCs/>
          <w:color w:val="000000"/>
          <w:sz w:val="24"/>
          <w:szCs w:val="29"/>
        </w:rPr>
        <w:t xml:space="preserve"> 100 Dose </w:t>
      </w:r>
      <w:proofErr w:type="gramStart"/>
      <w:r w:rsidRPr="00B607B1">
        <w:rPr>
          <w:rFonts w:ascii="Arial" w:eastAsia="Times New Roman" w:hAnsi="Arial" w:cs="Arial"/>
          <w:b/>
          <w:bCs/>
          <w:color w:val="000000"/>
          <w:sz w:val="24"/>
          <w:szCs w:val="29"/>
        </w:rPr>
        <w:t>And</w:t>
      </w:r>
      <w:proofErr w:type="gramEnd"/>
      <w:r w:rsidRPr="00B607B1">
        <w:rPr>
          <w:rFonts w:ascii="Arial" w:eastAsia="Times New Roman" w:hAnsi="Arial" w:cs="Arial"/>
          <w:b/>
          <w:bCs/>
          <w:color w:val="000000"/>
          <w:sz w:val="24"/>
          <w:szCs w:val="29"/>
        </w:rPr>
        <w:t xml:space="preserve"> Treatment Schedule For Cattle*</w:t>
      </w:r>
    </w:p>
    <w:tbl>
      <w:tblPr>
        <w:tblW w:w="0" w:type="auto"/>
        <w:tblCellMar>
          <w:left w:w="0" w:type="dxa"/>
          <w:right w:w="0" w:type="dxa"/>
        </w:tblCellMar>
        <w:tblLook w:val="04A0"/>
      </w:tblPr>
      <w:tblGrid>
        <w:gridCol w:w="871"/>
        <w:gridCol w:w="1691"/>
        <w:gridCol w:w="1711"/>
        <w:gridCol w:w="1691"/>
      </w:tblGrid>
      <w:tr w:rsidR="00B607B1" w:rsidRPr="00B607B1" w:rsidTr="00B607B1">
        <w:tc>
          <w:tcPr>
            <w:tcW w:w="0" w:type="auto"/>
            <w:vMerge w:val="restart"/>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Weight (lb)</w:t>
            </w:r>
          </w:p>
        </w:tc>
        <w:tc>
          <w:tcPr>
            <w:tcW w:w="0" w:type="auto"/>
            <w:gridSpan w:val="2"/>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Treatment</w:t>
            </w:r>
          </w:p>
        </w:tc>
        <w:tc>
          <w:tcPr>
            <w:tcW w:w="0" w:type="auto"/>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Control</w:t>
            </w:r>
          </w:p>
        </w:tc>
      </w:tr>
      <w:tr w:rsidR="00B607B1" w:rsidRPr="00B607B1" w:rsidTr="00B607B1">
        <w:tc>
          <w:tcPr>
            <w:tcW w:w="0" w:type="auto"/>
            <w:vMerge/>
            <w:vAlign w:val="center"/>
            <w:hideMark/>
          </w:tcPr>
          <w:p w:rsidR="00B607B1" w:rsidRPr="00B607B1" w:rsidRDefault="00B607B1" w:rsidP="00B607B1">
            <w:pPr>
              <w:spacing w:after="0" w:line="240" w:lineRule="auto"/>
              <w:rPr>
                <w:rFonts w:ascii="Arial" w:eastAsia="Times New Roman" w:hAnsi="Arial" w:cs="Arial"/>
                <w:color w:val="333333"/>
                <w:sz w:val="18"/>
                <w:szCs w:val="18"/>
              </w:rPr>
            </w:pPr>
          </w:p>
        </w:tc>
        <w:tc>
          <w:tcPr>
            <w:tcW w:w="0" w:type="auto"/>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Single-Dose Therapy</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7.5 - 12.5 mg/kg</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Dose Volume (</w:t>
            </w:r>
            <w:proofErr w:type="spellStart"/>
            <w:r w:rsidRPr="00B607B1">
              <w:rPr>
                <w:rFonts w:ascii="Arial" w:eastAsia="Times New Roman" w:hAnsi="Arial" w:cs="Arial"/>
                <w:color w:val="333333"/>
                <w:sz w:val="18"/>
                <w:szCs w:val="18"/>
              </w:rPr>
              <w:t>mL</w:t>
            </w:r>
            <w:proofErr w:type="spellEnd"/>
            <w:r w:rsidRPr="00B607B1">
              <w:rPr>
                <w:rFonts w:ascii="Arial" w:eastAsia="Times New Roman" w:hAnsi="Arial" w:cs="Arial"/>
                <w:color w:val="333333"/>
                <w:sz w:val="18"/>
                <w:szCs w:val="18"/>
              </w:rPr>
              <w:t>)</w:t>
            </w:r>
          </w:p>
        </w:tc>
        <w:tc>
          <w:tcPr>
            <w:tcW w:w="0" w:type="auto"/>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Multiple-Day Therapy</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2.5 - 5.0 mg/kg</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Dose Volume (</w:t>
            </w:r>
            <w:proofErr w:type="spellStart"/>
            <w:r w:rsidRPr="00B607B1">
              <w:rPr>
                <w:rFonts w:ascii="Arial" w:eastAsia="Times New Roman" w:hAnsi="Arial" w:cs="Arial"/>
                <w:color w:val="333333"/>
                <w:sz w:val="18"/>
                <w:szCs w:val="18"/>
              </w:rPr>
              <w:t>mL</w:t>
            </w:r>
            <w:proofErr w:type="spellEnd"/>
            <w:r w:rsidRPr="00B607B1">
              <w:rPr>
                <w:rFonts w:ascii="Arial" w:eastAsia="Times New Roman" w:hAnsi="Arial" w:cs="Arial"/>
                <w:color w:val="333333"/>
                <w:sz w:val="18"/>
                <w:szCs w:val="18"/>
              </w:rPr>
              <w:t>)</w:t>
            </w:r>
          </w:p>
        </w:tc>
        <w:tc>
          <w:tcPr>
            <w:tcW w:w="0" w:type="auto"/>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Single-Dose Therapy</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7.5 mg/kg</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Dose Volume (</w:t>
            </w:r>
            <w:proofErr w:type="spellStart"/>
            <w:r w:rsidRPr="00B607B1">
              <w:rPr>
                <w:rFonts w:ascii="Arial" w:eastAsia="Times New Roman" w:hAnsi="Arial" w:cs="Arial"/>
                <w:color w:val="333333"/>
                <w:sz w:val="18"/>
                <w:szCs w:val="18"/>
              </w:rPr>
              <w:t>mL</w:t>
            </w:r>
            <w:proofErr w:type="spellEnd"/>
            <w:r w:rsidRPr="00B607B1">
              <w:rPr>
                <w:rFonts w:ascii="Arial" w:eastAsia="Times New Roman" w:hAnsi="Arial" w:cs="Arial"/>
                <w:color w:val="333333"/>
                <w:sz w:val="18"/>
                <w:szCs w:val="18"/>
              </w:rPr>
              <w:t>)</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3.5 - 5.5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1.5 - 2.0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3.5</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7.0 - 11.0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2.5 - 4.5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7.0</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10.5 - 17.0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3.5 - 6.5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10.5</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400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14.0 - 22.5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4.5 - 9.0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14.0</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500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17.0 - 28.5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5.5 - 11.5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17.0</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600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20.5 - 34.0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7.0 - 13.5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20.5</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700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24.0 - 39.5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8.0 - 16.0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24.0</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800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27.5 - 45.5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9.0 - 18.0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27.5</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900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31.0 - 51.0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10.0 - 20.5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31.0</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1000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34.0 - 57.0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11.0 - 23.0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34.0</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1100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37.5 - 62.5</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12.5 - 25.0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37.5</w:t>
            </w:r>
          </w:p>
        </w:tc>
      </w:tr>
    </w:tbl>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
          <w:bCs/>
          <w:color w:val="333333"/>
          <w:sz w:val="18"/>
          <w:szCs w:val="18"/>
        </w:rPr>
        <w:t xml:space="preserve">*Dose volumes have been rounded to the nearest 0.5 </w:t>
      </w:r>
      <w:proofErr w:type="spellStart"/>
      <w:r w:rsidRPr="00B607B1">
        <w:rPr>
          <w:rFonts w:ascii="Arial" w:eastAsia="Times New Roman" w:hAnsi="Arial" w:cs="Arial"/>
          <w:b/>
          <w:bCs/>
          <w:color w:val="333333"/>
          <w:sz w:val="18"/>
          <w:szCs w:val="18"/>
        </w:rPr>
        <w:t>mL</w:t>
      </w:r>
      <w:proofErr w:type="spellEnd"/>
      <w:r w:rsidRPr="00B607B1">
        <w:rPr>
          <w:rFonts w:ascii="Arial" w:eastAsia="Times New Roman" w:hAnsi="Arial" w:cs="Arial"/>
          <w:b/>
          <w:bCs/>
          <w:color w:val="333333"/>
          <w:sz w:val="18"/>
          <w:szCs w:val="18"/>
        </w:rPr>
        <w:t xml:space="preserve"> within the dose range.</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Swine</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Administer once, behind the ear, a subcutaneous dose of 7.5 mg/kg of body weight (3.4 </w:t>
      </w:r>
      <w:proofErr w:type="spellStart"/>
      <w:r w:rsidRPr="00B607B1">
        <w:rPr>
          <w:rFonts w:ascii="Arial" w:eastAsia="Times New Roman" w:hAnsi="Arial" w:cs="Arial"/>
          <w:bCs/>
          <w:color w:val="333333"/>
          <w:sz w:val="18"/>
          <w:szCs w:val="18"/>
        </w:rPr>
        <w:t>mL</w:t>
      </w:r>
      <w:proofErr w:type="spellEnd"/>
      <w:r w:rsidRPr="00B607B1">
        <w:rPr>
          <w:rFonts w:ascii="Arial" w:eastAsia="Times New Roman" w:hAnsi="Arial" w:cs="Arial"/>
          <w:bCs/>
          <w:color w:val="333333"/>
          <w:sz w:val="18"/>
          <w:szCs w:val="18"/>
        </w:rPr>
        <w:t>/100 lb).</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bCs/>
          <w:color w:val="333333"/>
          <w:sz w:val="18"/>
          <w:szCs w:val="18"/>
        </w:rPr>
        <w:t xml:space="preserve">Administered dose volume should not exceed 5 </w:t>
      </w:r>
      <w:proofErr w:type="spellStart"/>
      <w:r w:rsidRPr="00B607B1">
        <w:rPr>
          <w:rFonts w:ascii="Arial" w:eastAsia="Times New Roman" w:hAnsi="Arial" w:cs="Arial"/>
          <w:bCs/>
          <w:color w:val="333333"/>
          <w:sz w:val="18"/>
          <w:szCs w:val="18"/>
        </w:rPr>
        <w:t>mL</w:t>
      </w:r>
      <w:proofErr w:type="spellEnd"/>
      <w:r w:rsidRPr="00B607B1">
        <w:rPr>
          <w:rFonts w:ascii="Arial" w:eastAsia="Times New Roman" w:hAnsi="Arial" w:cs="Arial"/>
          <w:bCs/>
          <w:color w:val="333333"/>
          <w:sz w:val="18"/>
          <w:szCs w:val="18"/>
        </w:rPr>
        <w:t xml:space="preserve"> per injection site.</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 xml:space="preserve">Table 2 - </w:t>
      </w:r>
      <w:proofErr w:type="spellStart"/>
      <w:r w:rsidRPr="00B607B1">
        <w:rPr>
          <w:rFonts w:ascii="Arial" w:eastAsia="Times New Roman" w:hAnsi="Arial" w:cs="Arial"/>
          <w:b/>
          <w:bCs/>
          <w:color w:val="000000"/>
          <w:sz w:val="24"/>
          <w:szCs w:val="29"/>
        </w:rPr>
        <w:t>Baytril</w:t>
      </w:r>
      <w:proofErr w:type="spellEnd"/>
      <w:r w:rsidRPr="00B607B1">
        <w:rPr>
          <w:rFonts w:ascii="Arial" w:eastAsia="Times New Roman" w:hAnsi="Arial" w:cs="Arial"/>
          <w:b/>
          <w:bCs/>
          <w:color w:val="000000"/>
          <w:sz w:val="24"/>
          <w:szCs w:val="29"/>
          <w:vertAlign w:val="superscript"/>
        </w:rPr>
        <w:t>®</w:t>
      </w:r>
      <w:r w:rsidRPr="00B607B1">
        <w:rPr>
          <w:rFonts w:ascii="Arial" w:eastAsia="Times New Roman" w:hAnsi="Arial" w:cs="Arial"/>
          <w:b/>
          <w:bCs/>
          <w:color w:val="000000"/>
          <w:sz w:val="24"/>
          <w:szCs w:val="29"/>
        </w:rPr>
        <w:t xml:space="preserve"> 100 Dose </w:t>
      </w:r>
      <w:proofErr w:type="gramStart"/>
      <w:r w:rsidRPr="00B607B1">
        <w:rPr>
          <w:rFonts w:ascii="Arial" w:eastAsia="Times New Roman" w:hAnsi="Arial" w:cs="Arial"/>
          <w:b/>
          <w:bCs/>
          <w:color w:val="000000"/>
          <w:sz w:val="24"/>
          <w:szCs w:val="29"/>
        </w:rPr>
        <w:t>And</w:t>
      </w:r>
      <w:proofErr w:type="gramEnd"/>
      <w:r w:rsidRPr="00B607B1">
        <w:rPr>
          <w:rFonts w:ascii="Arial" w:eastAsia="Times New Roman" w:hAnsi="Arial" w:cs="Arial"/>
          <w:b/>
          <w:bCs/>
          <w:color w:val="000000"/>
          <w:sz w:val="24"/>
          <w:szCs w:val="29"/>
        </w:rPr>
        <w:t xml:space="preserve"> Treatment Schedule For Swine</w:t>
      </w:r>
    </w:p>
    <w:tbl>
      <w:tblPr>
        <w:tblW w:w="0" w:type="auto"/>
        <w:tblCellMar>
          <w:left w:w="0" w:type="dxa"/>
          <w:right w:w="0" w:type="dxa"/>
        </w:tblCellMar>
        <w:tblLook w:val="04A0"/>
      </w:tblPr>
      <w:tblGrid>
        <w:gridCol w:w="871"/>
        <w:gridCol w:w="1501"/>
      </w:tblGrid>
      <w:tr w:rsidR="00B607B1" w:rsidRPr="00B607B1" w:rsidTr="00B607B1">
        <w:tc>
          <w:tcPr>
            <w:tcW w:w="0" w:type="auto"/>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Weight (lb)</w:t>
            </w:r>
          </w:p>
        </w:tc>
        <w:tc>
          <w:tcPr>
            <w:tcW w:w="0" w:type="auto"/>
            <w:vAlign w:val="bottom"/>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Dose Volume (</w:t>
            </w:r>
            <w:proofErr w:type="spellStart"/>
            <w:r w:rsidRPr="00B607B1">
              <w:rPr>
                <w:rFonts w:ascii="Arial" w:eastAsia="Times New Roman" w:hAnsi="Arial" w:cs="Arial"/>
                <w:color w:val="333333"/>
                <w:sz w:val="18"/>
                <w:szCs w:val="18"/>
              </w:rPr>
              <w:t>mL</w:t>
            </w:r>
            <w:proofErr w:type="spellEnd"/>
            <w:r w:rsidRPr="00B607B1">
              <w:rPr>
                <w:rFonts w:ascii="Arial" w:eastAsia="Times New Roman" w:hAnsi="Arial" w:cs="Arial"/>
                <w:color w:val="333333"/>
                <w:sz w:val="18"/>
                <w:szCs w:val="18"/>
              </w:rPr>
              <w:t>)</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50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1.7</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3.4</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150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5.1</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200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6.8</w:t>
            </w:r>
          </w:p>
        </w:tc>
      </w:tr>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250</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8.5</w:t>
            </w:r>
          </w:p>
        </w:tc>
      </w:tr>
    </w:tbl>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
    <w:tbl>
      <w:tblPr>
        <w:tblW w:w="0" w:type="auto"/>
        <w:tblCellMar>
          <w:left w:w="0" w:type="dxa"/>
          <w:right w:w="0" w:type="dxa"/>
        </w:tblCellMar>
        <w:tblLook w:val="04A0"/>
      </w:tblPr>
      <w:tblGrid>
        <w:gridCol w:w="360"/>
        <w:gridCol w:w="10080"/>
        <w:gridCol w:w="360"/>
      </w:tblGrid>
      <w:tr w:rsidR="00B607B1" w:rsidRPr="00B607B1" w:rsidTr="00B607B1">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07010" cy="659765"/>
                  <wp:effectExtent l="19050" t="0" r="2540" b="0"/>
                  <wp:docPr id="1" name="Picture 1" descr="http://images.ddccdn.com/vet/images/1040007_arrow_left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ddccdn.com/vet/images/1040007_arrow_left_04.png"/>
                          <pic:cNvPicPr>
                            <a:picLocks noChangeAspect="1" noChangeArrowheads="1"/>
                          </pic:cNvPicPr>
                        </pic:nvPicPr>
                        <pic:blipFill>
                          <a:blip r:embed="rId4" cstate="print"/>
                          <a:srcRect/>
                          <a:stretch>
                            <a:fillRect/>
                          </a:stretch>
                        </pic:blipFill>
                        <pic:spPr bwMode="auto">
                          <a:xfrm>
                            <a:off x="0" y="0"/>
                            <a:ext cx="207010" cy="659765"/>
                          </a:xfrm>
                          <a:prstGeom prst="rect">
                            <a:avLst/>
                          </a:prstGeom>
                          <a:noFill/>
                          <a:ln w="9525">
                            <a:noFill/>
                            <a:miter lim="800000"/>
                            <a:headEnd/>
                            <a:tailEnd/>
                          </a:ln>
                        </pic:spPr>
                      </pic:pic>
                    </a:graphicData>
                  </a:graphic>
                </wp:inline>
              </w:drawing>
            </w:r>
          </w:p>
        </w:tc>
        <w:tc>
          <w:tcPr>
            <w:tcW w:w="0" w:type="auto"/>
            <w:hideMark/>
          </w:tcPr>
          <w:p w:rsidR="00B607B1" w:rsidRPr="00B607B1" w:rsidRDefault="00B607B1" w:rsidP="00B607B1">
            <w:pPr>
              <w:spacing w:after="0" w:line="240" w:lineRule="auto"/>
              <w:jc w:val="center"/>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Residue Warnings</w:t>
            </w:r>
          </w:p>
          <w:p w:rsidR="00B607B1" w:rsidRPr="00B607B1" w:rsidRDefault="00B607B1" w:rsidP="00B607B1">
            <w:pPr>
              <w:spacing w:after="0" w:line="240" w:lineRule="auto"/>
              <w:jc w:val="center"/>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Cattle</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Animals intended for human consumption must not be slaughtered within 28 days from the last treatment. This product is not approved for female dairy cattle 20 months of age or older, including dry dairy cows. Use in these cattle may cause drug residues in milk and/or in calves born to these cows. A withdrawal period has not been established for this product in pre-ruminating calves. Do not use in calves to be processed for veal.</w:t>
            </w:r>
          </w:p>
          <w:p w:rsidR="00B607B1" w:rsidRPr="00B607B1" w:rsidRDefault="00B607B1" w:rsidP="00B607B1">
            <w:pPr>
              <w:spacing w:after="0" w:line="240" w:lineRule="auto"/>
              <w:jc w:val="center"/>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Swine</w:t>
            </w:r>
          </w:p>
          <w:p w:rsidR="00B607B1" w:rsidRPr="00B607B1" w:rsidRDefault="00B607B1" w:rsidP="00B607B1">
            <w:pPr>
              <w:spacing w:after="0" w:line="240" w:lineRule="auto"/>
              <w:jc w:val="center"/>
              <w:rPr>
                <w:rFonts w:ascii="Arial" w:eastAsia="Times New Roman" w:hAnsi="Arial" w:cs="Arial"/>
                <w:color w:val="333333"/>
                <w:sz w:val="18"/>
                <w:szCs w:val="18"/>
              </w:rPr>
            </w:pPr>
            <w:r w:rsidRPr="00B607B1">
              <w:rPr>
                <w:rFonts w:ascii="Arial" w:eastAsia="Times New Roman" w:hAnsi="Arial" w:cs="Arial"/>
                <w:color w:val="333333"/>
                <w:sz w:val="18"/>
                <w:szCs w:val="18"/>
              </w:rPr>
              <w:t>Animals intended for human consumption must not be slaughtered within 5 days of receiving a single-injection dose.</w:t>
            </w: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07010" cy="659765"/>
                  <wp:effectExtent l="19050" t="0" r="2540" b="0"/>
                  <wp:docPr id="2" name="Picture 2" descr="http://images.ddccdn.com/vet/images/1040007_arrow_right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ddccdn.com/vet/images/1040007_arrow_right_04.png"/>
                          <pic:cNvPicPr>
                            <a:picLocks noChangeAspect="1" noChangeArrowheads="1"/>
                          </pic:cNvPicPr>
                        </pic:nvPicPr>
                        <pic:blipFill>
                          <a:blip r:embed="rId5" cstate="print"/>
                          <a:srcRect/>
                          <a:stretch>
                            <a:fillRect/>
                          </a:stretch>
                        </pic:blipFill>
                        <pic:spPr bwMode="auto">
                          <a:xfrm>
                            <a:off x="0" y="0"/>
                            <a:ext cx="207010" cy="659765"/>
                          </a:xfrm>
                          <a:prstGeom prst="rect">
                            <a:avLst/>
                          </a:prstGeom>
                          <a:noFill/>
                          <a:ln w="9525">
                            <a:noFill/>
                            <a:miter lim="800000"/>
                            <a:headEnd/>
                            <a:tailEnd/>
                          </a:ln>
                        </pic:spPr>
                      </pic:pic>
                    </a:graphicData>
                  </a:graphic>
                </wp:inline>
              </w:drawing>
            </w:r>
          </w:p>
        </w:tc>
      </w:tr>
    </w:tbl>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Precautions</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 xml:space="preserve">The effects of </w:t>
      </w:r>
      <w:proofErr w:type="spellStart"/>
      <w:r w:rsidRPr="00B607B1">
        <w:rPr>
          <w:rFonts w:ascii="Arial" w:eastAsia="Times New Roman" w:hAnsi="Arial" w:cs="Arial"/>
          <w:color w:val="333333"/>
          <w:sz w:val="18"/>
          <w:szCs w:val="18"/>
        </w:rPr>
        <w:t>enrofloxacin</w:t>
      </w:r>
      <w:proofErr w:type="spellEnd"/>
      <w:r w:rsidRPr="00B607B1">
        <w:rPr>
          <w:rFonts w:ascii="Arial" w:eastAsia="Times New Roman" w:hAnsi="Arial" w:cs="Arial"/>
          <w:color w:val="333333"/>
          <w:sz w:val="18"/>
          <w:szCs w:val="18"/>
        </w:rPr>
        <w:t xml:space="preserve"> on cattle or swine reproductive performance, pregnancy and lactation have not been adequately determined.</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 xml:space="preserve">The long-term effects on </w:t>
      </w:r>
      <w:proofErr w:type="spellStart"/>
      <w:r w:rsidRPr="00B607B1">
        <w:rPr>
          <w:rFonts w:ascii="Arial" w:eastAsia="Times New Roman" w:hAnsi="Arial" w:cs="Arial"/>
          <w:color w:val="333333"/>
          <w:sz w:val="18"/>
          <w:szCs w:val="18"/>
        </w:rPr>
        <w:t>articular</w:t>
      </w:r>
      <w:proofErr w:type="spellEnd"/>
      <w:r w:rsidRPr="00B607B1">
        <w:rPr>
          <w:rFonts w:ascii="Arial" w:eastAsia="Times New Roman" w:hAnsi="Arial" w:cs="Arial"/>
          <w:color w:val="333333"/>
          <w:sz w:val="18"/>
          <w:szCs w:val="18"/>
        </w:rPr>
        <w:t xml:space="preserve"> joint cartilage have not been determined in pigs above market weight.</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Subcutaneous injection can cause a transient local tissue reaction that may result in trim loss of edible tissue at slaughter.</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 contains different </w:t>
      </w:r>
      <w:proofErr w:type="spellStart"/>
      <w:r w:rsidRPr="00B607B1">
        <w:rPr>
          <w:rFonts w:ascii="Arial" w:eastAsia="Times New Roman" w:hAnsi="Arial" w:cs="Arial"/>
          <w:color w:val="333333"/>
          <w:sz w:val="18"/>
          <w:szCs w:val="18"/>
        </w:rPr>
        <w:t>excipients</w:t>
      </w:r>
      <w:proofErr w:type="spellEnd"/>
      <w:r w:rsidRPr="00B607B1">
        <w:rPr>
          <w:rFonts w:ascii="Arial" w:eastAsia="Times New Roman" w:hAnsi="Arial" w:cs="Arial"/>
          <w:color w:val="333333"/>
          <w:sz w:val="18"/>
          <w:szCs w:val="18"/>
        </w:rPr>
        <w:t xml:space="preserve"> than other </w:t>
      </w: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products. The safety and efficacy of this formulation in species other than cattle and swine have not been determined.</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Quinolone</w:t>
      </w:r>
      <w:proofErr w:type="spellEnd"/>
      <w:r w:rsidRPr="00B607B1">
        <w:rPr>
          <w:rFonts w:ascii="Arial" w:eastAsia="Times New Roman" w:hAnsi="Arial" w:cs="Arial"/>
          <w:color w:val="333333"/>
          <w:sz w:val="18"/>
          <w:szCs w:val="18"/>
        </w:rPr>
        <w:t xml:space="preserve">-class drugs should be used with caution in animals with known or suspected Central Nervous System (CNS) disorders. In such animals, </w:t>
      </w:r>
      <w:proofErr w:type="spellStart"/>
      <w:r w:rsidRPr="00B607B1">
        <w:rPr>
          <w:rFonts w:ascii="Arial" w:eastAsia="Times New Roman" w:hAnsi="Arial" w:cs="Arial"/>
          <w:color w:val="333333"/>
          <w:sz w:val="18"/>
          <w:szCs w:val="18"/>
        </w:rPr>
        <w:t>quinolones</w:t>
      </w:r>
      <w:proofErr w:type="spellEnd"/>
      <w:r w:rsidRPr="00B607B1">
        <w:rPr>
          <w:rFonts w:ascii="Arial" w:eastAsia="Times New Roman" w:hAnsi="Arial" w:cs="Arial"/>
          <w:color w:val="333333"/>
          <w:sz w:val="18"/>
          <w:szCs w:val="18"/>
        </w:rPr>
        <w:t xml:space="preserve"> have, in rare instances, been associated with CNS stimulation which may lead to convulsive seizures.</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Quinolone</w:t>
      </w:r>
      <w:proofErr w:type="spellEnd"/>
      <w:r w:rsidRPr="00B607B1">
        <w:rPr>
          <w:rFonts w:ascii="Arial" w:eastAsia="Times New Roman" w:hAnsi="Arial" w:cs="Arial"/>
          <w:color w:val="333333"/>
          <w:sz w:val="18"/>
          <w:szCs w:val="18"/>
        </w:rPr>
        <w:t xml:space="preserve">-class drugs have been shown to produce erosions of cartilage of weight-bearing joints and other signs of </w:t>
      </w:r>
      <w:proofErr w:type="spellStart"/>
      <w:r w:rsidRPr="00B607B1">
        <w:rPr>
          <w:rFonts w:ascii="Arial" w:eastAsia="Times New Roman" w:hAnsi="Arial" w:cs="Arial"/>
          <w:color w:val="333333"/>
          <w:sz w:val="18"/>
          <w:szCs w:val="18"/>
        </w:rPr>
        <w:t>arthropathy</w:t>
      </w:r>
      <w:proofErr w:type="spellEnd"/>
      <w:r w:rsidRPr="00B607B1">
        <w:rPr>
          <w:rFonts w:ascii="Arial" w:eastAsia="Times New Roman" w:hAnsi="Arial" w:cs="Arial"/>
          <w:color w:val="333333"/>
          <w:sz w:val="18"/>
          <w:szCs w:val="18"/>
        </w:rPr>
        <w:t xml:space="preserve"> in immature animals of various species. See Animal Safety section for additional information.</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Adverse Reactions</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No adverse reactions were observed during clinical trials.</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 w:val="24"/>
          <w:szCs w:val="29"/>
        </w:rPr>
      </w:pPr>
      <w:r w:rsidRPr="00B607B1">
        <w:rPr>
          <w:rFonts w:ascii="Arial" w:eastAsia="Times New Roman" w:hAnsi="Arial" w:cs="Arial"/>
          <w:b/>
          <w:bCs/>
          <w:color w:val="000000"/>
          <w:sz w:val="24"/>
          <w:szCs w:val="29"/>
        </w:rPr>
        <w:t>Storage Conditions</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r w:rsidRPr="00B607B1">
        <w:rPr>
          <w:rFonts w:ascii="Arial" w:eastAsia="Times New Roman" w:hAnsi="Arial" w:cs="Arial"/>
          <w:color w:val="333333"/>
          <w:sz w:val="18"/>
          <w:szCs w:val="18"/>
        </w:rPr>
        <w:t xml:space="preserve">Protect from direct sunlight. Do not refrigerate, freeze or store at or above 40°C (104°F). Precipitation may occur due to cold temperature. To </w:t>
      </w:r>
      <w:proofErr w:type="spellStart"/>
      <w:r w:rsidRPr="00B607B1">
        <w:rPr>
          <w:rFonts w:ascii="Arial" w:eastAsia="Times New Roman" w:hAnsi="Arial" w:cs="Arial"/>
          <w:color w:val="333333"/>
          <w:sz w:val="18"/>
          <w:szCs w:val="18"/>
        </w:rPr>
        <w:t>redissolve</w:t>
      </w:r>
      <w:proofErr w:type="spellEnd"/>
      <w:r w:rsidRPr="00B607B1">
        <w:rPr>
          <w:rFonts w:ascii="Arial" w:eastAsia="Times New Roman" w:hAnsi="Arial" w:cs="Arial"/>
          <w:color w:val="333333"/>
          <w:sz w:val="18"/>
          <w:szCs w:val="18"/>
        </w:rPr>
        <w:t>, warm and then shake the vial.</w:t>
      </w:r>
    </w:p>
    <w:p w:rsidR="00B607B1" w:rsidRPr="00B607B1" w:rsidRDefault="00B607B1" w:rsidP="00B607B1">
      <w:pPr>
        <w:shd w:val="clear" w:color="auto" w:fill="FFFFFF"/>
        <w:spacing w:after="0" w:line="240" w:lineRule="auto"/>
        <w:outlineLvl w:val="2"/>
        <w:rPr>
          <w:rFonts w:ascii="Arial" w:eastAsia="Times New Roman" w:hAnsi="Arial" w:cs="Arial"/>
          <w:b/>
          <w:bCs/>
          <w:color w:val="000000"/>
          <w:szCs w:val="29"/>
        </w:rPr>
      </w:pPr>
      <w:r w:rsidRPr="00B607B1">
        <w:rPr>
          <w:rFonts w:ascii="Arial" w:eastAsia="Times New Roman" w:hAnsi="Arial" w:cs="Arial"/>
          <w:b/>
          <w:bCs/>
          <w:color w:val="000000"/>
          <w:szCs w:val="29"/>
        </w:rPr>
        <w:t>How Supplied</w:t>
      </w:r>
    </w:p>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roofErr w:type="spellStart"/>
      <w:r w:rsidRPr="00B607B1">
        <w:rPr>
          <w:rFonts w:ascii="Arial" w:eastAsia="Times New Roman" w:hAnsi="Arial" w:cs="Arial"/>
          <w:color w:val="333333"/>
          <w:sz w:val="18"/>
          <w:szCs w:val="18"/>
        </w:rPr>
        <w:t>Baytril</w:t>
      </w:r>
      <w:proofErr w:type="spellEnd"/>
      <w:r w:rsidRPr="00B607B1">
        <w:rPr>
          <w:rFonts w:ascii="Arial" w:eastAsia="Times New Roman" w:hAnsi="Arial" w:cs="Arial"/>
          <w:color w:val="333333"/>
          <w:sz w:val="18"/>
          <w:szCs w:val="18"/>
          <w:vertAlign w:val="superscript"/>
        </w:rPr>
        <w:t>®</w:t>
      </w:r>
      <w:r w:rsidRPr="00B607B1">
        <w:rPr>
          <w:rFonts w:ascii="Arial" w:eastAsia="Times New Roman" w:hAnsi="Arial" w:cs="Arial"/>
          <w:color w:val="333333"/>
          <w:sz w:val="18"/>
          <w:szCs w:val="18"/>
        </w:rPr>
        <w:t xml:space="preserve"> 100:</w:t>
      </w:r>
      <w:r>
        <w:rPr>
          <w:rFonts w:ascii="Arial" w:eastAsia="Times New Roman" w:hAnsi="Arial" w:cs="Arial"/>
          <w:color w:val="333333"/>
          <w:sz w:val="18"/>
          <w:szCs w:val="18"/>
        </w:rPr>
        <w:t xml:space="preserve"> 100 ml, 250 ml, 500 ml bottles</w:t>
      </w:r>
    </w:p>
    <w:tbl>
      <w:tblPr>
        <w:tblW w:w="0" w:type="auto"/>
        <w:tblCellMar>
          <w:left w:w="0" w:type="dxa"/>
          <w:right w:w="0" w:type="dxa"/>
        </w:tblCellMar>
        <w:tblLook w:val="04A0"/>
      </w:tblPr>
      <w:tblGrid>
        <w:gridCol w:w="6"/>
        <w:gridCol w:w="6"/>
        <w:gridCol w:w="6"/>
      </w:tblGrid>
      <w:tr w:rsidR="00B607B1" w:rsidRPr="00B607B1" w:rsidTr="00B607B1">
        <w:tc>
          <w:tcPr>
            <w:tcW w:w="0" w:type="auto"/>
            <w:hideMark/>
          </w:tcPr>
          <w:p w:rsidR="00B607B1" w:rsidRPr="00B607B1" w:rsidRDefault="00B607B1" w:rsidP="00B607B1">
            <w:pPr>
              <w:spacing w:after="0" w:line="240" w:lineRule="auto"/>
              <w:rPr>
                <w:rFonts w:ascii="Arial" w:eastAsia="Times New Roman" w:hAnsi="Arial" w:cs="Arial"/>
                <w:color w:val="333333"/>
                <w:sz w:val="18"/>
                <w:szCs w:val="18"/>
              </w:rPr>
            </w:pP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p>
        </w:tc>
        <w:tc>
          <w:tcPr>
            <w:tcW w:w="0" w:type="auto"/>
            <w:hideMark/>
          </w:tcPr>
          <w:p w:rsidR="00B607B1" w:rsidRPr="00B607B1" w:rsidRDefault="00B607B1" w:rsidP="00B607B1">
            <w:pPr>
              <w:spacing w:after="0" w:line="240" w:lineRule="auto"/>
              <w:rPr>
                <w:rFonts w:ascii="Arial" w:eastAsia="Times New Roman" w:hAnsi="Arial" w:cs="Arial"/>
                <w:color w:val="333333"/>
                <w:sz w:val="18"/>
                <w:szCs w:val="18"/>
              </w:rPr>
            </w:pPr>
          </w:p>
        </w:tc>
      </w:tr>
      <w:tr w:rsidR="00B607B1" w:rsidRPr="00B607B1" w:rsidTr="00B607B1">
        <w:tc>
          <w:tcPr>
            <w:tcW w:w="0" w:type="auto"/>
            <w:hideMark/>
          </w:tcPr>
          <w:p w:rsidR="00B607B1" w:rsidRPr="00B607B1" w:rsidRDefault="00B607B1" w:rsidP="00B607B1">
            <w:pPr>
              <w:spacing w:after="0" w:line="240" w:lineRule="auto"/>
              <w:rPr>
                <w:rFonts w:ascii="Arial" w:eastAsia="Times New Roman" w:hAnsi="Arial" w:cs="Arial"/>
                <w:color w:val="333333"/>
                <w:sz w:val="18"/>
                <w:szCs w:val="18"/>
              </w:rPr>
            </w:pP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p>
        </w:tc>
      </w:tr>
      <w:tr w:rsidR="00B607B1" w:rsidRPr="00B607B1" w:rsidTr="00B607B1">
        <w:tc>
          <w:tcPr>
            <w:tcW w:w="0" w:type="auto"/>
            <w:hideMark/>
          </w:tcPr>
          <w:p w:rsidR="00B607B1" w:rsidRPr="00B607B1" w:rsidRDefault="00B607B1" w:rsidP="00B607B1">
            <w:pPr>
              <w:spacing w:after="0" w:line="240" w:lineRule="auto"/>
              <w:rPr>
                <w:rFonts w:ascii="Arial" w:eastAsia="Times New Roman" w:hAnsi="Arial" w:cs="Arial"/>
                <w:color w:val="333333"/>
                <w:sz w:val="18"/>
                <w:szCs w:val="18"/>
              </w:rPr>
            </w:pP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p>
        </w:tc>
        <w:tc>
          <w:tcPr>
            <w:tcW w:w="0" w:type="auto"/>
            <w:hideMark/>
          </w:tcPr>
          <w:p w:rsidR="00B607B1" w:rsidRPr="00B607B1" w:rsidRDefault="00B607B1" w:rsidP="00B607B1">
            <w:pPr>
              <w:spacing w:after="0" w:line="240" w:lineRule="auto"/>
              <w:jc w:val="center"/>
              <w:rPr>
                <w:rFonts w:ascii="Arial" w:eastAsia="Times New Roman" w:hAnsi="Arial" w:cs="Arial"/>
                <w:color w:val="333333"/>
                <w:sz w:val="18"/>
                <w:szCs w:val="18"/>
              </w:rPr>
            </w:pPr>
          </w:p>
        </w:tc>
      </w:tr>
    </w:tbl>
    <w:p w:rsidR="00B607B1" w:rsidRPr="00B607B1" w:rsidRDefault="00B607B1" w:rsidP="00B607B1">
      <w:pPr>
        <w:shd w:val="clear" w:color="auto" w:fill="FFFFFF"/>
        <w:spacing w:after="0" w:line="240" w:lineRule="auto"/>
        <w:rPr>
          <w:rFonts w:ascii="Arial" w:eastAsia="Times New Roman" w:hAnsi="Arial" w:cs="Arial"/>
          <w:color w:val="333333"/>
          <w:sz w:val="18"/>
          <w:szCs w:val="18"/>
        </w:rPr>
      </w:pPr>
    </w:p>
    <w:p w:rsidR="00B607B1" w:rsidRDefault="00B607B1">
      <w:r>
        <w:br w:type="page"/>
      </w:r>
    </w:p>
    <w:p w:rsidR="00B607B1" w:rsidRPr="005B6765" w:rsidRDefault="00B607B1" w:rsidP="00B607B1">
      <w:pPr>
        <w:spacing w:after="0" w:line="240" w:lineRule="auto"/>
        <w:jc w:val="center"/>
        <w:rPr>
          <w:b/>
          <w:sz w:val="24"/>
        </w:rPr>
      </w:pPr>
      <w:r w:rsidRPr="005B6765">
        <w:rPr>
          <w:b/>
          <w:sz w:val="24"/>
        </w:rPr>
        <w:lastRenderedPageBreak/>
        <w:t>LIVESTOCK SKILLATHON</w:t>
      </w:r>
    </w:p>
    <w:p w:rsidR="00B607B1" w:rsidRDefault="00B607B1" w:rsidP="00B607B1">
      <w:pPr>
        <w:spacing w:after="0" w:line="240" w:lineRule="auto"/>
        <w:jc w:val="center"/>
        <w:rPr>
          <w:b/>
          <w:sz w:val="24"/>
        </w:rPr>
      </w:pPr>
      <w:r w:rsidRPr="005B6765">
        <w:rPr>
          <w:b/>
          <w:sz w:val="24"/>
        </w:rPr>
        <w:t xml:space="preserve">Quality Assurance Exercise </w:t>
      </w:r>
      <w:r w:rsidR="00DA6F77">
        <w:rPr>
          <w:b/>
          <w:sz w:val="24"/>
        </w:rPr>
        <w:t>#3</w:t>
      </w:r>
      <w:r w:rsidRPr="005B6765">
        <w:rPr>
          <w:b/>
          <w:sz w:val="24"/>
        </w:rPr>
        <w:t xml:space="preserve">– Reading </w:t>
      </w:r>
      <w:r w:rsidR="00DA6F77">
        <w:rPr>
          <w:b/>
          <w:sz w:val="24"/>
        </w:rPr>
        <w:t xml:space="preserve">a Medication Label </w:t>
      </w:r>
    </w:p>
    <w:p w:rsidR="00B607B1" w:rsidRDefault="00B607B1" w:rsidP="00B607B1">
      <w:pPr>
        <w:pStyle w:val="NormalWeb"/>
      </w:pPr>
    </w:p>
    <w:p w:rsidR="00B607B1" w:rsidRDefault="00B607B1" w:rsidP="00B607B1">
      <w:pPr>
        <w:pStyle w:val="NormalWeb"/>
      </w:pPr>
      <w:r>
        <w:t>1. What is the name of the medication?</w:t>
      </w:r>
    </w:p>
    <w:p w:rsidR="008E2B51" w:rsidRDefault="008E2B51" w:rsidP="00B607B1">
      <w:pPr>
        <w:pStyle w:val="NormalWeb"/>
      </w:pPr>
    </w:p>
    <w:p w:rsidR="00B607B1" w:rsidRDefault="00B607B1" w:rsidP="00B607B1">
      <w:pPr>
        <w:pStyle w:val="NormalWeb"/>
      </w:pPr>
      <w:r>
        <w:t xml:space="preserve">2. Name the active ingredient(s) </w:t>
      </w:r>
    </w:p>
    <w:p w:rsidR="008E2B51" w:rsidRDefault="008E2B51" w:rsidP="00B607B1">
      <w:pPr>
        <w:pStyle w:val="NormalWeb"/>
      </w:pPr>
    </w:p>
    <w:p w:rsidR="00B607B1" w:rsidRDefault="00B607B1" w:rsidP="00B607B1">
      <w:pPr>
        <w:pStyle w:val="NormalWeb"/>
      </w:pPr>
      <w:r>
        <w:t xml:space="preserve">3. What specie(s) may this product </w:t>
      </w:r>
      <w:proofErr w:type="gramStart"/>
      <w:r>
        <w:t>be</w:t>
      </w:r>
      <w:proofErr w:type="gramEnd"/>
      <w:r>
        <w:t xml:space="preserve"> used on?</w:t>
      </w:r>
    </w:p>
    <w:p w:rsidR="008E2B51" w:rsidRDefault="008E2B51" w:rsidP="00B607B1">
      <w:pPr>
        <w:pStyle w:val="NormalWeb"/>
        <w:rPr>
          <w:color w:val="FF0000"/>
        </w:rPr>
      </w:pPr>
    </w:p>
    <w:p w:rsidR="00B607B1" w:rsidRDefault="00B607B1" w:rsidP="00B607B1">
      <w:pPr>
        <w:pStyle w:val="NormalWeb"/>
      </w:pPr>
      <w:r>
        <w:t xml:space="preserve">4. What condition is this approved to treat? </w:t>
      </w:r>
    </w:p>
    <w:p w:rsidR="008E2B51" w:rsidRDefault="008E2B51" w:rsidP="00B607B1">
      <w:pPr>
        <w:pStyle w:val="NormalWeb"/>
      </w:pPr>
    </w:p>
    <w:p w:rsidR="00B607B1" w:rsidRDefault="00B607B1" w:rsidP="00B607B1">
      <w:pPr>
        <w:pStyle w:val="NormalWeb"/>
      </w:pPr>
      <w:r>
        <w:t>5. What is the dosage for a 200 lb. animal?</w:t>
      </w:r>
    </w:p>
    <w:p w:rsidR="008E2B51" w:rsidRDefault="008E2B51" w:rsidP="00B607B1">
      <w:pPr>
        <w:pStyle w:val="NormalWeb"/>
      </w:pPr>
    </w:p>
    <w:p w:rsidR="00B607B1" w:rsidRDefault="00B607B1" w:rsidP="00B607B1">
      <w:pPr>
        <w:pStyle w:val="NormalWeb"/>
      </w:pPr>
      <w:r>
        <w:t xml:space="preserve">6. How long may this medication </w:t>
      </w:r>
      <w:proofErr w:type="gramStart"/>
      <w:r>
        <w:t>be</w:t>
      </w:r>
      <w:proofErr w:type="gramEnd"/>
      <w:r>
        <w:t xml:space="preserve"> used for treatment?</w:t>
      </w:r>
    </w:p>
    <w:p w:rsidR="008E2B51" w:rsidRDefault="008E2B51" w:rsidP="00B607B1">
      <w:pPr>
        <w:pStyle w:val="NormalWeb"/>
      </w:pPr>
    </w:p>
    <w:p w:rsidR="00B607B1" w:rsidRDefault="00B607B1" w:rsidP="00B607B1">
      <w:pPr>
        <w:pStyle w:val="NormalWeb"/>
      </w:pPr>
      <w:r>
        <w:t>7. What is the route of administration?</w:t>
      </w:r>
    </w:p>
    <w:p w:rsidR="00B607B1" w:rsidRDefault="00B607B1" w:rsidP="00B607B1">
      <w:pPr>
        <w:pStyle w:val="NormalWeb"/>
      </w:pPr>
      <w:r>
        <w:tab/>
      </w:r>
      <w:proofErr w:type="gramStart"/>
      <w:r w:rsidRPr="008E2B51">
        <w:t>a</w:t>
      </w:r>
      <w:proofErr w:type="gramEnd"/>
      <w:r w:rsidRPr="008E2B51">
        <w:t>. subcutaneous injection</w:t>
      </w:r>
      <w:r>
        <w:tab/>
        <w:t>b. intramuscular injection</w:t>
      </w:r>
      <w:r>
        <w:tab/>
        <w:t>c. oral</w:t>
      </w:r>
    </w:p>
    <w:p w:rsidR="00B607B1" w:rsidRDefault="00B607B1" w:rsidP="00B607B1">
      <w:pPr>
        <w:pStyle w:val="NormalWeb"/>
      </w:pPr>
      <w:r>
        <w:t xml:space="preserve">8. </w:t>
      </w:r>
      <w:r w:rsidR="00254A9D">
        <w:t>What are storage requirements for this medication?</w:t>
      </w:r>
    </w:p>
    <w:p w:rsidR="008E2B51" w:rsidRDefault="008E2B51" w:rsidP="00B607B1">
      <w:pPr>
        <w:pStyle w:val="NormalWeb"/>
      </w:pPr>
    </w:p>
    <w:p w:rsidR="00B607B1" w:rsidRDefault="00B607B1" w:rsidP="00B607B1">
      <w:pPr>
        <w:pStyle w:val="NormalWeb"/>
      </w:pPr>
      <w:r>
        <w:t>9. What is the withdrawal time for this medication?</w:t>
      </w:r>
    </w:p>
    <w:p w:rsidR="00254A9D" w:rsidRDefault="00254A9D" w:rsidP="00B607B1">
      <w:pPr>
        <w:spacing w:after="0"/>
        <w:rPr>
          <w:color w:val="FF0000"/>
        </w:rPr>
      </w:pPr>
    </w:p>
    <w:p w:rsidR="00254A9D" w:rsidRDefault="00254A9D" w:rsidP="00B607B1">
      <w:pPr>
        <w:spacing w:after="0"/>
        <w:rPr>
          <w:color w:val="000000" w:themeColor="text1"/>
        </w:rPr>
      </w:pPr>
      <w:r w:rsidRPr="00254A9D">
        <w:rPr>
          <w:color w:val="000000" w:themeColor="text1"/>
        </w:rPr>
        <w:t>10. What is the size availability for this product?</w:t>
      </w:r>
    </w:p>
    <w:p w:rsidR="008E2B51" w:rsidRDefault="008E2B51" w:rsidP="00B607B1">
      <w:pPr>
        <w:spacing w:after="0"/>
        <w:rPr>
          <w:color w:val="FF0000"/>
        </w:rPr>
      </w:pPr>
    </w:p>
    <w:p w:rsidR="008E2B51" w:rsidRDefault="008E2B51">
      <w:pPr>
        <w:rPr>
          <w:color w:val="FF0000"/>
        </w:rPr>
      </w:pPr>
      <w:r>
        <w:rPr>
          <w:color w:val="FF0000"/>
        </w:rPr>
        <w:br w:type="page"/>
      </w:r>
    </w:p>
    <w:p w:rsidR="008E2B51" w:rsidRPr="005B6765" w:rsidRDefault="008E2B51" w:rsidP="008E2B51">
      <w:pPr>
        <w:spacing w:after="0" w:line="240" w:lineRule="auto"/>
        <w:jc w:val="center"/>
        <w:rPr>
          <w:b/>
          <w:sz w:val="24"/>
        </w:rPr>
      </w:pPr>
      <w:r w:rsidRPr="005B6765">
        <w:rPr>
          <w:b/>
          <w:sz w:val="24"/>
        </w:rPr>
        <w:lastRenderedPageBreak/>
        <w:t>LIVESTOCK SKILLATHON</w:t>
      </w:r>
    </w:p>
    <w:p w:rsidR="008E2B51" w:rsidRDefault="008E2B51" w:rsidP="008E2B51">
      <w:pPr>
        <w:spacing w:after="0" w:line="240" w:lineRule="auto"/>
        <w:jc w:val="center"/>
        <w:rPr>
          <w:b/>
          <w:sz w:val="24"/>
        </w:rPr>
      </w:pPr>
      <w:r w:rsidRPr="005B6765">
        <w:rPr>
          <w:b/>
          <w:sz w:val="24"/>
        </w:rPr>
        <w:t xml:space="preserve">Quality Assurance Exercise </w:t>
      </w:r>
      <w:r w:rsidR="00DA6F77">
        <w:rPr>
          <w:b/>
          <w:sz w:val="24"/>
        </w:rPr>
        <w:t>#3</w:t>
      </w:r>
      <w:r w:rsidRPr="005B6765">
        <w:rPr>
          <w:b/>
          <w:sz w:val="24"/>
        </w:rPr>
        <w:t xml:space="preserve">– Reading </w:t>
      </w:r>
      <w:r w:rsidR="00DA6F77">
        <w:rPr>
          <w:b/>
          <w:sz w:val="24"/>
        </w:rPr>
        <w:t xml:space="preserve">a Medication Label </w:t>
      </w:r>
    </w:p>
    <w:p w:rsidR="008E2B51" w:rsidRDefault="008E2B51" w:rsidP="008E2B51">
      <w:pPr>
        <w:pStyle w:val="NormalWeb"/>
      </w:pPr>
    </w:p>
    <w:p w:rsidR="008E2B51" w:rsidRDefault="008E2B51" w:rsidP="008E2B51">
      <w:pPr>
        <w:pStyle w:val="NormalWeb"/>
      </w:pPr>
      <w:r>
        <w:t>1. What is the name of the medication?</w:t>
      </w:r>
    </w:p>
    <w:p w:rsidR="008E2B51" w:rsidRPr="00DD4C34" w:rsidRDefault="008E2B51" w:rsidP="008E2B51">
      <w:pPr>
        <w:pStyle w:val="NormalWeb"/>
        <w:rPr>
          <w:color w:val="FF0000"/>
        </w:rPr>
      </w:pPr>
      <w:proofErr w:type="spellStart"/>
      <w:r>
        <w:rPr>
          <w:color w:val="FF0000"/>
        </w:rPr>
        <w:t>Baytril</w:t>
      </w:r>
      <w:proofErr w:type="spellEnd"/>
      <w:r>
        <w:rPr>
          <w:color w:val="FF0000"/>
        </w:rPr>
        <w:t xml:space="preserve"> 100</w:t>
      </w:r>
    </w:p>
    <w:p w:rsidR="008E2B51" w:rsidRDefault="008E2B51" w:rsidP="008E2B51">
      <w:pPr>
        <w:pStyle w:val="NormalWeb"/>
      </w:pPr>
      <w:r>
        <w:t xml:space="preserve">2. Name the active ingredient(s) </w:t>
      </w:r>
    </w:p>
    <w:p w:rsidR="008E2B51" w:rsidRPr="005A0739" w:rsidRDefault="008E2B51" w:rsidP="008E2B51">
      <w:pPr>
        <w:pStyle w:val="NormalWeb"/>
        <w:rPr>
          <w:color w:val="FF0000"/>
          <w:sz w:val="36"/>
        </w:rPr>
      </w:pPr>
      <w:proofErr w:type="spellStart"/>
      <w:proofErr w:type="gramStart"/>
      <w:r w:rsidRPr="00B607B1">
        <w:rPr>
          <w:rFonts w:ascii="Arial" w:hAnsi="Arial" w:cs="Arial"/>
          <w:color w:val="FF0000"/>
          <w:szCs w:val="18"/>
        </w:rPr>
        <w:t>enrofloxacin</w:t>
      </w:r>
      <w:proofErr w:type="spellEnd"/>
      <w:proofErr w:type="gramEnd"/>
    </w:p>
    <w:p w:rsidR="008E2B51" w:rsidRDefault="008E2B51" w:rsidP="008E2B51">
      <w:pPr>
        <w:pStyle w:val="NormalWeb"/>
      </w:pPr>
      <w:r>
        <w:t xml:space="preserve">3. What specie(s) may this product </w:t>
      </w:r>
      <w:proofErr w:type="gramStart"/>
      <w:r>
        <w:t>be</w:t>
      </w:r>
      <w:proofErr w:type="gramEnd"/>
      <w:r>
        <w:t xml:space="preserve"> used on?</w:t>
      </w:r>
    </w:p>
    <w:p w:rsidR="008E2B51" w:rsidRPr="005A0739" w:rsidRDefault="008E2B51" w:rsidP="008E2B51">
      <w:pPr>
        <w:pStyle w:val="NormalWeb"/>
        <w:rPr>
          <w:color w:val="FF0000"/>
        </w:rPr>
      </w:pPr>
      <w:r w:rsidRPr="005A0739">
        <w:rPr>
          <w:color w:val="FF0000"/>
        </w:rPr>
        <w:t>Cattle, Swine</w:t>
      </w:r>
    </w:p>
    <w:p w:rsidR="008E2B51" w:rsidRDefault="008E2B51" w:rsidP="008E2B51">
      <w:pPr>
        <w:pStyle w:val="NormalWeb"/>
      </w:pPr>
      <w:r>
        <w:t xml:space="preserve">4. What condition is this approved to treat? </w:t>
      </w:r>
    </w:p>
    <w:p w:rsidR="008E2B51" w:rsidRPr="00424EFE" w:rsidRDefault="008E2B51" w:rsidP="008E2B51">
      <w:pPr>
        <w:pStyle w:val="NormalWeb"/>
        <w:rPr>
          <w:color w:val="FF0000"/>
        </w:rPr>
      </w:pPr>
      <w:r w:rsidRPr="00424EFE">
        <w:rPr>
          <w:color w:val="FF0000"/>
        </w:rPr>
        <w:t>Respiratory disease (bovine or swine)</w:t>
      </w:r>
    </w:p>
    <w:p w:rsidR="008E2B51" w:rsidRDefault="008E2B51" w:rsidP="008E2B51">
      <w:pPr>
        <w:pStyle w:val="NormalWeb"/>
      </w:pPr>
      <w:r>
        <w:t>5. What is the dosage for a 200 lb. animal?</w:t>
      </w:r>
    </w:p>
    <w:p w:rsidR="008E2B51" w:rsidRPr="00424EFE" w:rsidRDefault="008E2B51" w:rsidP="008E2B51">
      <w:pPr>
        <w:pStyle w:val="NormalWeb"/>
        <w:rPr>
          <w:color w:val="FF0000"/>
        </w:rPr>
      </w:pPr>
      <w:proofErr w:type="gramStart"/>
      <w:r w:rsidRPr="00424EFE">
        <w:rPr>
          <w:color w:val="FF0000"/>
        </w:rPr>
        <w:t>Cattle  -</w:t>
      </w:r>
      <w:proofErr w:type="gramEnd"/>
      <w:r w:rsidRPr="00424EFE">
        <w:rPr>
          <w:color w:val="FF0000"/>
        </w:rPr>
        <w:t xml:space="preserve"> 7.0-11.0 ml       Swine  - 6.8 ml</w:t>
      </w:r>
    </w:p>
    <w:p w:rsidR="008E2B51" w:rsidRDefault="008E2B51" w:rsidP="008E2B51">
      <w:pPr>
        <w:pStyle w:val="NormalWeb"/>
      </w:pPr>
      <w:r>
        <w:t xml:space="preserve">6. How long may this medication </w:t>
      </w:r>
      <w:proofErr w:type="gramStart"/>
      <w:r>
        <w:t>be</w:t>
      </w:r>
      <w:proofErr w:type="gramEnd"/>
      <w:r>
        <w:t xml:space="preserve"> used for treatment?</w:t>
      </w:r>
    </w:p>
    <w:p w:rsidR="008E2B51" w:rsidRPr="00424EFE" w:rsidRDefault="008E2B51" w:rsidP="008E2B51">
      <w:pPr>
        <w:pStyle w:val="NormalWeb"/>
        <w:rPr>
          <w:color w:val="FF0000"/>
        </w:rPr>
      </w:pPr>
      <w:r w:rsidRPr="00424EFE">
        <w:rPr>
          <w:color w:val="FF0000"/>
        </w:rPr>
        <w:t>Cattle – may be repeated at 24 hour intervals for 3 days     Swine – one time administration</w:t>
      </w:r>
    </w:p>
    <w:p w:rsidR="008E2B51" w:rsidRDefault="008E2B51" w:rsidP="008E2B51">
      <w:pPr>
        <w:pStyle w:val="NormalWeb"/>
      </w:pPr>
      <w:r>
        <w:t>7. What is the route of administration?</w:t>
      </w:r>
    </w:p>
    <w:p w:rsidR="008E2B51" w:rsidRDefault="008E2B51" w:rsidP="008E2B51">
      <w:pPr>
        <w:pStyle w:val="NormalWeb"/>
      </w:pPr>
      <w:r>
        <w:tab/>
      </w:r>
      <w:proofErr w:type="gramStart"/>
      <w:r w:rsidRPr="00424EFE">
        <w:rPr>
          <w:color w:val="FF0000"/>
        </w:rPr>
        <w:t>a</w:t>
      </w:r>
      <w:proofErr w:type="gramEnd"/>
      <w:r w:rsidRPr="00424EFE">
        <w:rPr>
          <w:color w:val="FF0000"/>
        </w:rPr>
        <w:t>. subcutaneous injection</w:t>
      </w:r>
      <w:r>
        <w:tab/>
        <w:t>b. intramuscular injection</w:t>
      </w:r>
      <w:r>
        <w:tab/>
        <w:t>c. oral</w:t>
      </w:r>
    </w:p>
    <w:p w:rsidR="008E2B51" w:rsidRDefault="008E2B51" w:rsidP="008E2B51">
      <w:pPr>
        <w:pStyle w:val="NormalWeb"/>
      </w:pPr>
      <w:r>
        <w:t>8. What are storage requirements for this medication?</w:t>
      </w:r>
    </w:p>
    <w:p w:rsidR="008E2B51" w:rsidRPr="00254A9D" w:rsidRDefault="008E2B51" w:rsidP="008E2B51">
      <w:pPr>
        <w:pStyle w:val="NormalWeb"/>
        <w:rPr>
          <w:color w:val="FF0000"/>
          <w:sz w:val="32"/>
        </w:rPr>
      </w:pPr>
      <w:r w:rsidRPr="00B607B1">
        <w:rPr>
          <w:rFonts w:ascii="Arial" w:hAnsi="Arial" w:cs="Arial"/>
          <w:color w:val="FF0000"/>
          <w:sz w:val="22"/>
          <w:szCs w:val="18"/>
        </w:rPr>
        <w:t>Protect from direct sunlight. Do not refrigerate, freeze or store at or above 40°C (104°F).</w:t>
      </w:r>
    </w:p>
    <w:p w:rsidR="008E2B51" w:rsidRDefault="008E2B51" w:rsidP="008E2B51">
      <w:pPr>
        <w:pStyle w:val="NormalWeb"/>
      </w:pPr>
      <w:r>
        <w:t>9. What is the withdrawal time for this medication?</w:t>
      </w:r>
    </w:p>
    <w:p w:rsidR="008E2B51" w:rsidRDefault="008E2B51" w:rsidP="008E2B51">
      <w:pPr>
        <w:spacing w:after="0"/>
        <w:rPr>
          <w:color w:val="FF0000"/>
        </w:rPr>
      </w:pPr>
      <w:r w:rsidRPr="00424EFE">
        <w:rPr>
          <w:color w:val="FF0000"/>
        </w:rPr>
        <w:t>Cattle – 28 days        Swine – 5 days</w:t>
      </w:r>
    </w:p>
    <w:p w:rsidR="008E2B51" w:rsidRDefault="008E2B51" w:rsidP="008E2B51">
      <w:pPr>
        <w:spacing w:after="0"/>
        <w:rPr>
          <w:color w:val="FF0000"/>
        </w:rPr>
      </w:pPr>
    </w:p>
    <w:p w:rsidR="008E2B51" w:rsidRDefault="008E2B51" w:rsidP="008E2B51">
      <w:pPr>
        <w:spacing w:after="0"/>
        <w:rPr>
          <w:color w:val="000000" w:themeColor="text1"/>
        </w:rPr>
      </w:pPr>
      <w:r w:rsidRPr="00254A9D">
        <w:rPr>
          <w:color w:val="000000" w:themeColor="text1"/>
        </w:rPr>
        <w:t>10. What is the size availability for this product?</w:t>
      </w:r>
    </w:p>
    <w:p w:rsidR="008E2B51" w:rsidRPr="00254A9D" w:rsidRDefault="008E2B51" w:rsidP="008E2B51">
      <w:pPr>
        <w:spacing w:after="0"/>
        <w:rPr>
          <w:color w:val="FF0000"/>
        </w:rPr>
      </w:pPr>
      <w:r w:rsidRPr="00254A9D">
        <w:rPr>
          <w:color w:val="FF0000"/>
        </w:rPr>
        <w:t>100 ml, 250 ml, 500 ml</w:t>
      </w:r>
    </w:p>
    <w:p w:rsidR="008E2B51" w:rsidRPr="00254A9D" w:rsidRDefault="008E2B51" w:rsidP="00B607B1">
      <w:pPr>
        <w:spacing w:after="0"/>
        <w:rPr>
          <w:color w:val="FF0000"/>
        </w:rPr>
      </w:pPr>
    </w:p>
    <w:sectPr w:rsidR="008E2B51" w:rsidRPr="00254A9D" w:rsidSect="00B607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B607B1"/>
    <w:rsid w:val="0022314A"/>
    <w:rsid w:val="00254A9D"/>
    <w:rsid w:val="00424EFE"/>
    <w:rsid w:val="005A0739"/>
    <w:rsid w:val="007172FC"/>
    <w:rsid w:val="008E2B51"/>
    <w:rsid w:val="00B607B1"/>
    <w:rsid w:val="00DA6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7B1"/>
    <w:rPr>
      <w:rFonts w:ascii="Tahoma" w:hAnsi="Tahoma" w:cs="Tahoma"/>
      <w:sz w:val="16"/>
      <w:szCs w:val="16"/>
    </w:rPr>
  </w:style>
  <w:style w:type="paragraph" w:styleId="NormalWeb">
    <w:name w:val="Normal (Web)"/>
    <w:basedOn w:val="Normal"/>
    <w:uiPriority w:val="99"/>
    <w:semiHidden/>
    <w:unhideWhenUsed/>
    <w:rsid w:val="00B607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811575">
      <w:bodyDiv w:val="1"/>
      <w:marLeft w:val="0"/>
      <w:marRight w:val="0"/>
      <w:marTop w:val="0"/>
      <w:marBottom w:val="0"/>
      <w:divBdr>
        <w:top w:val="none" w:sz="0" w:space="0" w:color="auto"/>
        <w:left w:val="none" w:sz="0" w:space="0" w:color="auto"/>
        <w:bottom w:val="none" w:sz="0" w:space="0" w:color="auto"/>
        <w:right w:val="none" w:sz="0" w:space="0" w:color="auto"/>
      </w:divBdr>
      <w:divsChild>
        <w:div w:id="2108622201">
          <w:marLeft w:val="0"/>
          <w:marRight w:val="0"/>
          <w:marTop w:val="0"/>
          <w:marBottom w:val="0"/>
          <w:divBdr>
            <w:top w:val="none" w:sz="0" w:space="0" w:color="auto"/>
            <w:left w:val="none" w:sz="0" w:space="0" w:color="auto"/>
            <w:bottom w:val="none" w:sz="0" w:space="0" w:color="auto"/>
            <w:right w:val="none" w:sz="0" w:space="0" w:color="auto"/>
          </w:divBdr>
          <w:divsChild>
            <w:div w:id="1414543174">
              <w:marLeft w:val="0"/>
              <w:marRight w:val="0"/>
              <w:marTop w:val="0"/>
              <w:marBottom w:val="301"/>
              <w:divBdr>
                <w:top w:val="none" w:sz="0" w:space="0" w:color="auto"/>
                <w:left w:val="none" w:sz="0" w:space="0" w:color="auto"/>
                <w:bottom w:val="none" w:sz="0" w:space="0" w:color="auto"/>
                <w:right w:val="none" w:sz="0" w:space="0" w:color="auto"/>
              </w:divBdr>
              <w:divsChild>
                <w:div w:id="760831759">
                  <w:marLeft w:val="0"/>
                  <w:marRight w:val="0"/>
                  <w:marTop w:val="0"/>
                  <w:marBottom w:val="0"/>
                  <w:divBdr>
                    <w:top w:val="none" w:sz="0" w:space="0" w:color="auto"/>
                    <w:left w:val="none" w:sz="0" w:space="0" w:color="auto"/>
                    <w:bottom w:val="none" w:sz="0" w:space="0" w:color="auto"/>
                    <w:right w:val="none" w:sz="0" w:space="0" w:color="auto"/>
                  </w:divBdr>
                  <w:divsChild>
                    <w:div w:id="798837172">
                      <w:marLeft w:val="0"/>
                      <w:marRight w:val="0"/>
                      <w:marTop w:val="0"/>
                      <w:marBottom w:val="150"/>
                      <w:divBdr>
                        <w:top w:val="none" w:sz="0" w:space="0" w:color="auto"/>
                        <w:left w:val="none" w:sz="0" w:space="0" w:color="auto"/>
                        <w:bottom w:val="none" w:sz="0" w:space="0" w:color="auto"/>
                        <w:right w:val="none" w:sz="0" w:space="0" w:color="auto"/>
                      </w:divBdr>
                      <w:divsChild>
                        <w:div w:id="14724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151">
      <w:bodyDiv w:val="1"/>
      <w:marLeft w:val="0"/>
      <w:marRight w:val="0"/>
      <w:marTop w:val="0"/>
      <w:marBottom w:val="0"/>
      <w:divBdr>
        <w:top w:val="none" w:sz="0" w:space="0" w:color="auto"/>
        <w:left w:val="none" w:sz="0" w:space="0" w:color="auto"/>
        <w:bottom w:val="none" w:sz="0" w:space="0" w:color="auto"/>
        <w:right w:val="none" w:sz="0" w:space="0" w:color="auto"/>
      </w:divBdr>
      <w:divsChild>
        <w:div w:id="994724823">
          <w:marLeft w:val="0"/>
          <w:marRight w:val="0"/>
          <w:marTop w:val="0"/>
          <w:marBottom w:val="0"/>
          <w:divBdr>
            <w:top w:val="none" w:sz="0" w:space="0" w:color="auto"/>
            <w:left w:val="none" w:sz="0" w:space="0" w:color="auto"/>
            <w:bottom w:val="none" w:sz="0" w:space="0" w:color="auto"/>
            <w:right w:val="none" w:sz="0" w:space="0" w:color="auto"/>
          </w:divBdr>
          <w:divsChild>
            <w:div w:id="828012664">
              <w:marLeft w:val="0"/>
              <w:marRight w:val="0"/>
              <w:marTop w:val="0"/>
              <w:marBottom w:val="301"/>
              <w:divBdr>
                <w:top w:val="none" w:sz="0" w:space="0" w:color="auto"/>
                <w:left w:val="none" w:sz="0" w:space="0" w:color="auto"/>
                <w:bottom w:val="none" w:sz="0" w:space="0" w:color="auto"/>
                <w:right w:val="none" w:sz="0" w:space="0" w:color="auto"/>
              </w:divBdr>
              <w:divsChild>
                <w:div w:id="679700762">
                  <w:marLeft w:val="0"/>
                  <w:marRight w:val="0"/>
                  <w:marTop w:val="0"/>
                  <w:marBottom w:val="0"/>
                  <w:divBdr>
                    <w:top w:val="none" w:sz="0" w:space="0" w:color="auto"/>
                    <w:left w:val="none" w:sz="0" w:space="0" w:color="auto"/>
                    <w:bottom w:val="none" w:sz="0" w:space="0" w:color="auto"/>
                    <w:right w:val="none" w:sz="0" w:space="0" w:color="auto"/>
                  </w:divBdr>
                  <w:divsChild>
                    <w:div w:id="444271057">
                      <w:marLeft w:val="0"/>
                      <w:marRight w:val="0"/>
                      <w:marTop w:val="0"/>
                      <w:marBottom w:val="150"/>
                      <w:divBdr>
                        <w:top w:val="none" w:sz="0" w:space="0" w:color="auto"/>
                        <w:left w:val="none" w:sz="0" w:space="0" w:color="auto"/>
                        <w:bottom w:val="none" w:sz="0" w:space="0" w:color="auto"/>
                        <w:right w:val="none" w:sz="0" w:space="0" w:color="auto"/>
                      </w:divBdr>
                      <w:divsChild>
                        <w:div w:id="229968977">
                          <w:marLeft w:val="0"/>
                          <w:marRight w:val="0"/>
                          <w:marTop w:val="0"/>
                          <w:marBottom w:val="0"/>
                          <w:divBdr>
                            <w:top w:val="none" w:sz="0" w:space="0" w:color="auto"/>
                            <w:left w:val="none" w:sz="0" w:space="0" w:color="auto"/>
                            <w:bottom w:val="none" w:sz="0" w:space="0" w:color="auto"/>
                            <w:right w:val="none" w:sz="0" w:space="0" w:color="auto"/>
                          </w:divBdr>
                          <w:divsChild>
                            <w:div w:id="15462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4578">
      <w:bodyDiv w:val="1"/>
      <w:marLeft w:val="0"/>
      <w:marRight w:val="0"/>
      <w:marTop w:val="0"/>
      <w:marBottom w:val="0"/>
      <w:divBdr>
        <w:top w:val="none" w:sz="0" w:space="0" w:color="auto"/>
        <w:left w:val="none" w:sz="0" w:space="0" w:color="auto"/>
        <w:bottom w:val="none" w:sz="0" w:space="0" w:color="auto"/>
        <w:right w:val="none" w:sz="0" w:space="0" w:color="auto"/>
      </w:divBdr>
      <w:divsChild>
        <w:div w:id="1412586503">
          <w:marLeft w:val="0"/>
          <w:marRight w:val="0"/>
          <w:marTop w:val="0"/>
          <w:marBottom w:val="0"/>
          <w:divBdr>
            <w:top w:val="none" w:sz="0" w:space="0" w:color="auto"/>
            <w:left w:val="none" w:sz="0" w:space="0" w:color="auto"/>
            <w:bottom w:val="none" w:sz="0" w:space="0" w:color="auto"/>
            <w:right w:val="none" w:sz="0" w:space="0" w:color="auto"/>
          </w:divBdr>
          <w:divsChild>
            <w:div w:id="1697341789">
              <w:marLeft w:val="0"/>
              <w:marRight w:val="0"/>
              <w:marTop w:val="0"/>
              <w:marBottom w:val="301"/>
              <w:divBdr>
                <w:top w:val="none" w:sz="0" w:space="0" w:color="auto"/>
                <w:left w:val="none" w:sz="0" w:space="0" w:color="auto"/>
                <w:bottom w:val="none" w:sz="0" w:space="0" w:color="auto"/>
                <w:right w:val="none" w:sz="0" w:space="0" w:color="auto"/>
              </w:divBdr>
              <w:divsChild>
                <w:div w:id="834683945">
                  <w:marLeft w:val="0"/>
                  <w:marRight w:val="0"/>
                  <w:marTop w:val="0"/>
                  <w:marBottom w:val="0"/>
                  <w:divBdr>
                    <w:top w:val="none" w:sz="0" w:space="0" w:color="auto"/>
                    <w:left w:val="none" w:sz="0" w:space="0" w:color="auto"/>
                    <w:bottom w:val="none" w:sz="0" w:space="0" w:color="auto"/>
                    <w:right w:val="none" w:sz="0" w:space="0" w:color="auto"/>
                  </w:divBdr>
                  <w:divsChild>
                    <w:div w:id="835995958">
                      <w:marLeft w:val="0"/>
                      <w:marRight w:val="0"/>
                      <w:marTop w:val="0"/>
                      <w:marBottom w:val="150"/>
                      <w:divBdr>
                        <w:top w:val="none" w:sz="0" w:space="0" w:color="auto"/>
                        <w:left w:val="none" w:sz="0" w:space="0" w:color="auto"/>
                        <w:bottom w:val="none" w:sz="0" w:space="0" w:color="auto"/>
                        <w:right w:val="none" w:sz="0" w:space="0" w:color="auto"/>
                      </w:divBdr>
                      <w:divsChild>
                        <w:div w:id="13311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03426">
      <w:bodyDiv w:val="1"/>
      <w:marLeft w:val="0"/>
      <w:marRight w:val="0"/>
      <w:marTop w:val="0"/>
      <w:marBottom w:val="0"/>
      <w:divBdr>
        <w:top w:val="none" w:sz="0" w:space="0" w:color="auto"/>
        <w:left w:val="none" w:sz="0" w:space="0" w:color="auto"/>
        <w:bottom w:val="none" w:sz="0" w:space="0" w:color="auto"/>
        <w:right w:val="none" w:sz="0" w:space="0" w:color="auto"/>
      </w:divBdr>
      <w:divsChild>
        <w:div w:id="412240769">
          <w:marLeft w:val="0"/>
          <w:marRight w:val="0"/>
          <w:marTop w:val="0"/>
          <w:marBottom w:val="0"/>
          <w:divBdr>
            <w:top w:val="none" w:sz="0" w:space="0" w:color="auto"/>
            <w:left w:val="none" w:sz="0" w:space="0" w:color="auto"/>
            <w:bottom w:val="none" w:sz="0" w:space="0" w:color="auto"/>
            <w:right w:val="none" w:sz="0" w:space="0" w:color="auto"/>
          </w:divBdr>
          <w:divsChild>
            <w:div w:id="392311912">
              <w:marLeft w:val="0"/>
              <w:marRight w:val="0"/>
              <w:marTop w:val="0"/>
              <w:marBottom w:val="301"/>
              <w:divBdr>
                <w:top w:val="none" w:sz="0" w:space="0" w:color="auto"/>
                <w:left w:val="none" w:sz="0" w:space="0" w:color="auto"/>
                <w:bottom w:val="none" w:sz="0" w:space="0" w:color="auto"/>
                <w:right w:val="none" w:sz="0" w:space="0" w:color="auto"/>
              </w:divBdr>
              <w:divsChild>
                <w:div w:id="1776554780">
                  <w:marLeft w:val="0"/>
                  <w:marRight w:val="0"/>
                  <w:marTop w:val="0"/>
                  <w:marBottom w:val="0"/>
                  <w:divBdr>
                    <w:top w:val="none" w:sz="0" w:space="0" w:color="auto"/>
                    <w:left w:val="none" w:sz="0" w:space="0" w:color="auto"/>
                    <w:bottom w:val="none" w:sz="0" w:space="0" w:color="auto"/>
                    <w:right w:val="none" w:sz="0" w:space="0" w:color="auto"/>
                  </w:divBdr>
                  <w:divsChild>
                    <w:div w:id="198663968">
                      <w:marLeft w:val="0"/>
                      <w:marRight w:val="0"/>
                      <w:marTop w:val="0"/>
                      <w:marBottom w:val="150"/>
                      <w:divBdr>
                        <w:top w:val="none" w:sz="0" w:space="0" w:color="auto"/>
                        <w:left w:val="none" w:sz="0" w:space="0" w:color="auto"/>
                        <w:bottom w:val="none" w:sz="0" w:space="0" w:color="auto"/>
                        <w:right w:val="none" w:sz="0" w:space="0" w:color="auto"/>
                      </w:divBdr>
                      <w:divsChild>
                        <w:div w:id="596208307">
                          <w:marLeft w:val="0"/>
                          <w:marRight w:val="0"/>
                          <w:marTop w:val="0"/>
                          <w:marBottom w:val="0"/>
                          <w:divBdr>
                            <w:top w:val="none" w:sz="0" w:space="0" w:color="auto"/>
                            <w:left w:val="none" w:sz="0" w:space="0" w:color="auto"/>
                            <w:bottom w:val="none" w:sz="0" w:space="0" w:color="auto"/>
                            <w:right w:val="none" w:sz="0" w:space="0" w:color="auto"/>
                          </w:divBdr>
                          <w:divsChild>
                            <w:div w:id="17366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13508">
      <w:bodyDiv w:val="1"/>
      <w:marLeft w:val="0"/>
      <w:marRight w:val="0"/>
      <w:marTop w:val="0"/>
      <w:marBottom w:val="0"/>
      <w:divBdr>
        <w:top w:val="none" w:sz="0" w:space="0" w:color="auto"/>
        <w:left w:val="none" w:sz="0" w:space="0" w:color="auto"/>
        <w:bottom w:val="none" w:sz="0" w:space="0" w:color="auto"/>
        <w:right w:val="none" w:sz="0" w:space="0" w:color="auto"/>
      </w:divBdr>
      <w:divsChild>
        <w:div w:id="120078522">
          <w:marLeft w:val="0"/>
          <w:marRight w:val="0"/>
          <w:marTop w:val="0"/>
          <w:marBottom w:val="0"/>
          <w:divBdr>
            <w:top w:val="none" w:sz="0" w:space="0" w:color="auto"/>
            <w:left w:val="none" w:sz="0" w:space="0" w:color="auto"/>
            <w:bottom w:val="none" w:sz="0" w:space="0" w:color="auto"/>
            <w:right w:val="none" w:sz="0" w:space="0" w:color="auto"/>
          </w:divBdr>
          <w:divsChild>
            <w:div w:id="963733395">
              <w:marLeft w:val="0"/>
              <w:marRight w:val="0"/>
              <w:marTop w:val="0"/>
              <w:marBottom w:val="301"/>
              <w:divBdr>
                <w:top w:val="none" w:sz="0" w:space="0" w:color="auto"/>
                <w:left w:val="none" w:sz="0" w:space="0" w:color="auto"/>
                <w:bottom w:val="none" w:sz="0" w:space="0" w:color="auto"/>
                <w:right w:val="none" w:sz="0" w:space="0" w:color="auto"/>
              </w:divBdr>
              <w:divsChild>
                <w:div w:id="769006218">
                  <w:marLeft w:val="0"/>
                  <w:marRight w:val="0"/>
                  <w:marTop w:val="0"/>
                  <w:marBottom w:val="0"/>
                  <w:divBdr>
                    <w:top w:val="none" w:sz="0" w:space="0" w:color="auto"/>
                    <w:left w:val="none" w:sz="0" w:space="0" w:color="auto"/>
                    <w:bottom w:val="none" w:sz="0" w:space="0" w:color="auto"/>
                    <w:right w:val="none" w:sz="0" w:space="0" w:color="auto"/>
                  </w:divBdr>
                  <w:divsChild>
                    <w:div w:id="2109810815">
                      <w:marLeft w:val="0"/>
                      <w:marRight w:val="0"/>
                      <w:marTop w:val="0"/>
                      <w:marBottom w:val="150"/>
                      <w:divBdr>
                        <w:top w:val="none" w:sz="0" w:space="0" w:color="auto"/>
                        <w:left w:val="none" w:sz="0" w:space="0" w:color="auto"/>
                        <w:bottom w:val="none" w:sz="0" w:space="0" w:color="auto"/>
                        <w:right w:val="none" w:sz="0" w:space="0" w:color="auto"/>
                      </w:divBdr>
                      <w:divsChild>
                        <w:div w:id="20939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1537">
      <w:bodyDiv w:val="1"/>
      <w:marLeft w:val="0"/>
      <w:marRight w:val="0"/>
      <w:marTop w:val="0"/>
      <w:marBottom w:val="0"/>
      <w:divBdr>
        <w:top w:val="none" w:sz="0" w:space="0" w:color="auto"/>
        <w:left w:val="none" w:sz="0" w:space="0" w:color="auto"/>
        <w:bottom w:val="none" w:sz="0" w:space="0" w:color="auto"/>
        <w:right w:val="none" w:sz="0" w:space="0" w:color="auto"/>
      </w:divBdr>
      <w:divsChild>
        <w:div w:id="764955358">
          <w:marLeft w:val="0"/>
          <w:marRight w:val="0"/>
          <w:marTop w:val="0"/>
          <w:marBottom w:val="0"/>
          <w:divBdr>
            <w:top w:val="none" w:sz="0" w:space="0" w:color="auto"/>
            <w:left w:val="none" w:sz="0" w:space="0" w:color="auto"/>
            <w:bottom w:val="none" w:sz="0" w:space="0" w:color="auto"/>
            <w:right w:val="none" w:sz="0" w:space="0" w:color="auto"/>
          </w:divBdr>
          <w:divsChild>
            <w:div w:id="1177386327">
              <w:marLeft w:val="0"/>
              <w:marRight w:val="0"/>
              <w:marTop w:val="0"/>
              <w:marBottom w:val="301"/>
              <w:divBdr>
                <w:top w:val="none" w:sz="0" w:space="0" w:color="auto"/>
                <w:left w:val="none" w:sz="0" w:space="0" w:color="auto"/>
                <w:bottom w:val="none" w:sz="0" w:space="0" w:color="auto"/>
                <w:right w:val="none" w:sz="0" w:space="0" w:color="auto"/>
              </w:divBdr>
              <w:divsChild>
                <w:div w:id="1590651600">
                  <w:marLeft w:val="0"/>
                  <w:marRight w:val="0"/>
                  <w:marTop w:val="0"/>
                  <w:marBottom w:val="0"/>
                  <w:divBdr>
                    <w:top w:val="none" w:sz="0" w:space="0" w:color="auto"/>
                    <w:left w:val="none" w:sz="0" w:space="0" w:color="auto"/>
                    <w:bottom w:val="none" w:sz="0" w:space="0" w:color="auto"/>
                    <w:right w:val="none" w:sz="0" w:space="0" w:color="auto"/>
                  </w:divBdr>
                  <w:divsChild>
                    <w:div w:id="1706522471">
                      <w:marLeft w:val="0"/>
                      <w:marRight w:val="0"/>
                      <w:marTop w:val="0"/>
                      <w:marBottom w:val="150"/>
                      <w:divBdr>
                        <w:top w:val="none" w:sz="0" w:space="0" w:color="auto"/>
                        <w:left w:val="none" w:sz="0" w:space="0" w:color="auto"/>
                        <w:bottom w:val="none" w:sz="0" w:space="0" w:color="auto"/>
                        <w:right w:val="none" w:sz="0" w:space="0" w:color="auto"/>
                      </w:divBdr>
                      <w:divsChild>
                        <w:div w:id="914049712">
                          <w:marLeft w:val="0"/>
                          <w:marRight w:val="0"/>
                          <w:marTop w:val="0"/>
                          <w:marBottom w:val="0"/>
                          <w:divBdr>
                            <w:top w:val="none" w:sz="0" w:space="0" w:color="auto"/>
                            <w:left w:val="none" w:sz="0" w:space="0" w:color="auto"/>
                            <w:bottom w:val="none" w:sz="0" w:space="0" w:color="auto"/>
                            <w:right w:val="none" w:sz="0" w:space="0" w:color="auto"/>
                          </w:divBdr>
                          <w:divsChild>
                            <w:div w:id="45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5244">
      <w:bodyDiv w:val="1"/>
      <w:marLeft w:val="0"/>
      <w:marRight w:val="0"/>
      <w:marTop w:val="0"/>
      <w:marBottom w:val="0"/>
      <w:divBdr>
        <w:top w:val="none" w:sz="0" w:space="0" w:color="auto"/>
        <w:left w:val="none" w:sz="0" w:space="0" w:color="auto"/>
        <w:bottom w:val="none" w:sz="0" w:space="0" w:color="auto"/>
        <w:right w:val="none" w:sz="0" w:space="0" w:color="auto"/>
      </w:divBdr>
      <w:divsChild>
        <w:div w:id="589507343">
          <w:marLeft w:val="0"/>
          <w:marRight w:val="0"/>
          <w:marTop w:val="0"/>
          <w:marBottom w:val="0"/>
          <w:divBdr>
            <w:top w:val="none" w:sz="0" w:space="0" w:color="auto"/>
            <w:left w:val="none" w:sz="0" w:space="0" w:color="auto"/>
            <w:bottom w:val="none" w:sz="0" w:space="0" w:color="auto"/>
            <w:right w:val="none" w:sz="0" w:space="0" w:color="auto"/>
          </w:divBdr>
          <w:divsChild>
            <w:div w:id="44641414">
              <w:marLeft w:val="0"/>
              <w:marRight w:val="0"/>
              <w:marTop w:val="0"/>
              <w:marBottom w:val="301"/>
              <w:divBdr>
                <w:top w:val="none" w:sz="0" w:space="0" w:color="auto"/>
                <w:left w:val="none" w:sz="0" w:space="0" w:color="auto"/>
                <w:bottom w:val="none" w:sz="0" w:space="0" w:color="auto"/>
                <w:right w:val="none" w:sz="0" w:space="0" w:color="auto"/>
              </w:divBdr>
              <w:divsChild>
                <w:div w:id="2077044205">
                  <w:marLeft w:val="0"/>
                  <w:marRight w:val="0"/>
                  <w:marTop w:val="0"/>
                  <w:marBottom w:val="0"/>
                  <w:divBdr>
                    <w:top w:val="none" w:sz="0" w:space="0" w:color="auto"/>
                    <w:left w:val="none" w:sz="0" w:space="0" w:color="auto"/>
                    <w:bottom w:val="none" w:sz="0" w:space="0" w:color="auto"/>
                    <w:right w:val="none" w:sz="0" w:space="0" w:color="auto"/>
                  </w:divBdr>
                  <w:divsChild>
                    <w:div w:id="672269235">
                      <w:marLeft w:val="0"/>
                      <w:marRight w:val="0"/>
                      <w:marTop w:val="0"/>
                      <w:marBottom w:val="150"/>
                      <w:divBdr>
                        <w:top w:val="none" w:sz="0" w:space="0" w:color="auto"/>
                        <w:left w:val="none" w:sz="0" w:space="0" w:color="auto"/>
                        <w:bottom w:val="none" w:sz="0" w:space="0" w:color="auto"/>
                        <w:right w:val="none" w:sz="0" w:space="0" w:color="auto"/>
                      </w:divBdr>
                      <w:divsChild>
                        <w:div w:id="10366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 Deanne</dc:creator>
  <cp:lastModifiedBy>David and Deanne</cp:lastModifiedBy>
  <cp:revision>5</cp:revision>
  <dcterms:created xsi:type="dcterms:W3CDTF">2013-02-22T20:41:00Z</dcterms:created>
  <dcterms:modified xsi:type="dcterms:W3CDTF">2013-03-24T03:05:00Z</dcterms:modified>
</cp:coreProperties>
</file>